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07" w:rsidRDefault="00EC4B4C" w:rsidP="006E1FDC">
      <w:r>
        <w:rPr>
          <w:noProof/>
        </w:rPr>
        <w:pict>
          <v:shapetype id="_x0000_t202" coordsize="21600,21600" o:spt="202" path="m,l,21600r21600,l21600,xe">
            <v:stroke joinstyle="miter"/>
            <v:path gradientshapeok="t" o:connecttype="rect"/>
          </v:shapetype>
          <v:shape id="Metin Kutusu 23" o:spid="_x0000_s1030" type="#_x0000_t202" style="position:absolute;margin-left:44.35pt;margin-top:36.3pt;width:399.75pt;height:19.65pt;z-index:251656704;visibility:visible" filled="f" stroked="f" strokeweight=".5pt">
            <v:textbox>
              <w:txbxContent>
                <w:p w:rsidR="00AB7007" w:rsidRPr="00203127" w:rsidRDefault="00AB7007" w:rsidP="006E1FDC">
                  <w:pPr>
                    <w:jc w:val="center"/>
                    <w:rPr>
                      <w:b/>
                      <w:bCs/>
                      <w:sz w:val="22"/>
                      <w:szCs w:val="22"/>
                    </w:rPr>
                  </w:pPr>
                  <w:r w:rsidRPr="00203127">
                    <w:rPr>
                      <w:b/>
                      <w:bCs/>
                      <w:sz w:val="22"/>
                      <w:szCs w:val="22"/>
                    </w:rPr>
                    <w:t>TARAMALI ELEKTRON MİKROSKOP (YTU-MLA-SEM 1) CİHAZI DENEY İSTEK FORMU</w:t>
                  </w:r>
                </w:p>
              </w:txbxContent>
            </v:textbox>
          </v:shape>
        </w:pict>
      </w:r>
    </w:p>
    <w:p w:rsidR="00AB7007" w:rsidRDefault="00AB7007" w:rsidP="006E1FDC">
      <w:pPr>
        <w:rPr>
          <w:sz w:val="22"/>
          <w:szCs w:val="22"/>
        </w:rPr>
      </w:pPr>
    </w:p>
    <w:p w:rsidR="00AB7007" w:rsidRPr="00936EE2" w:rsidRDefault="00EC4B4C" w:rsidP="006E1FDC">
      <w:pPr>
        <w:rPr>
          <w:sz w:val="22"/>
          <w:szCs w:val="22"/>
        </w:rPr>
      </w:pPr>
      <w:r>
        <w:rPr>
          <w:noProof/>
        </w:rPr>
        <w:pict>
          <v:group id="Grup 11" o:spid="_x0000_s1031" style="position:absolute;margin-left:-23.05pt;margin-top:387.35pt;width:510.75pt;height:203.95pt;z-index:251657728" coordsize="64865,31820">
            <v:roundrect id="Yuvarlatılmış Dikdörtgen 29" o:spid="_x0000_s1032" style="position:absolute;top:146;width:64865;height:31674;visibility:visible;v-text-anchor:middle" arcsize="10923f" strokeweight="2pt">
              <v:stroke linestyle="thinThin"/>
            </v:roundrect>
            <v:shape id="Metin Kutusu 30" o:spid="_x0000_s1033" type="#_x0000_t202" style="position:absolute;left:2194;top:2413;width:60979;height:28899;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3969"/>
                    </w:tblGrid>
                    <w:tr w:rsidR="00AB7007" w:rsidRPr="00203127">
                      <w:trPr>
                        <w:cantSplit/>
                        <w:trHeight w:val="403"/>
                      </w:trPr>
                      <w:tc>
                        <w:tcPr>
                          <w:tcW w:w="1276" w:type="dxa"/>
                          <w:tcBorders>
                            <w:top w:val="single" w:sz="12" w:space="0" w:color="auto"/>
                          </w:tcBorders>
                          <w:vAlign w:val="center"/>
                        </w:tcPr>
                        <w:p w:rsidR="00AB7007" w:rsidRPr="00203127" w:rsidRDefault="00AB7007" w:rsidP="00304531">
                          <w:pPr>
                            <w:jc w:val="center"/>
                            <w:rPr>
                              <w:b/>
                              <w:bCs/>
                            </w:rPr>
                          </w:pPr>
                          <w:r w:rsidRPr="00203127">
                            <w:rPr>
                              <w:b/>
                              <w:bCs/>
                            </w:rPr>
                            <w:t>Etiket No</w:t>
                          </w:r>
                        </w:p>
                      </w:tc>
                      <w:tc>
                        <w:tcPr>
                          <w:tcW w:w="3686" w:type="dxa"/>
                          <w:tcBorders>
                            <w:top w:val="single" w:sz="12" w:space="0" w:color="auto"/>
                          </w:tcBorders>
                          <w:vAlign w:val="center"/>
                        </w:tcPr>
                        <w:p w:rsidR="00AB7007" w:rsidRPr="00203127" w:rsidRDefault="00AB7007" w:rsidP="006312D5">
                          <w:pPr>
                            <w:jc w:val="center"/>
                            <w:rPr>
                              <w:b/>
                              <w:bCs/>
                            </w:rPr>
                          </w:pPr>
                          <w:r w:rsidRPr="00203127">
                            <w:rPr>
                              <w:b/>
                              <w:bCs/>
                            </w:rPr>
                            <w:t>Numune Adı</w:t>
                          </w:r>
                        </w:p>
                      </w:tc>
                      <w:tc>
                        <w:tcPr>
                          <w:tcW w:w="3969" w:type="dxa"/>
                          <w:tcBorders>
                            <w:top w:val="single" w:sz="12" w:space="0" w:color="auto"/>
                          </w:tcBorders>
                          <w:vAlign w:val="center"/>
                        </w:tcPr>
                        <w:p w:rsidR="00AB7007" w:rsidRPr="00203127" w:rsidRDefault="00AB7007" w:rsidP="005D78C7">
                          <w:pPr>
                            <w:jc w:val="center"/>
                            <w:rPr>
                              <w:b/>
                              <w:bCs/>
                            </w:rPr>
                          </w:pPr>
                          <w:r w:rsidRPr="00203127">
                            <w:rPr>
                              <w:b/>
                              <w:bCs/>
                            </w:rPr>
                            <w:t>Süre                                                               (Merkez Lab. tarafından belirlenecektir)</w:t>
                          </w:r>
                        </w:p>
                      </w:tc>
                    </w:tr>
                    <w:tr w:rsidR="00AB7007" w:rsidRPr="00203127">
                      <w:trPr>
                        <w:cantSplit/>
                        <w:trHeight w:val="213"/>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01</w:t>
                          </w:r>
                        </w:p>
                      </w:tc>
                      <w:tc>
                        <w:tcPr>
                          <w:tcW w:w="3686" w:type="dxa"/>
                        </w:tcPr>
                        <w:p w:rsidR="00AB7007" w:rsidRPr="00203127" w:rsidRDefault="00AB7007" w:rsidP="006312D5">
                          <w:pPr>
                            <w:pStyle w:val="GrupYazi"/>
                            <w:spacing w:before="0" w:after="0"/>
                            <w:rPr>
                              <w:rFonts w:ascii="Calibri" w:hAnsi="Calibri" w:cs="Calibri"/>
                              <w:b/>
                              <w:bCs/>
                              <w:sz w:val="20"/>
                              <w:szCs w:val="20"/>
                            </w:rPr>
                          </w:pPr>
                        </w:p>
                      </w:tc>
                      <w:tc>
                        <w:tcPr>
                          <w:tcW w:w="3969" w:type="dxa"/>
                        </w:tcPr>
                        <w:p w:rsidR="00AB7007" w:rsidRPr="00203127" w:rsidRDefault="00AB7007" w:rsidP="006312D5"/>
                      </w:tc>
                    </w:tr>
                    <w:tr w:rsidR="00AB7007" w:rsidRPr="00203127">
                      <w:trPr>
                        <w:cantSplit/>
                        <w:trHeight w:val="246"/>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02</w:t>
                          </w:r>
                        </w:p>
                      </w:tc>
                      <w:tc>
                        <w:tcPr>
                          <w:tcW w:w="3686" w:type="dxa"/>
                        </w:tcPr>
                        <w:p w:rsidR="00AB7007" w:rsidRPr="00203127" w:rsidRDefault="00AB7007" w:rsidP="006312D5"/>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03</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04</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05</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06</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07</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08</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09</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10</w:t>
                          </w:r>
                        </w:p>
                      </w:tc>
                      <w:tc>
                        <w:tcPr>
                          <w:tcW w:w="3686" w:type="dxa"/>
                        </w:tcPr>
                        <w:p w:rsidR="00AB7007" w:rsidRPr="00203127" w:rsidRDefault="00AB7007" w:rsidP="00044D78"/>
                      </w:tc>
                      <w:tc>
                        <w:tcPr>
                          <w:tcW w:w="3969" w:type="dxa"/>
                        </w:tcPr>
                        <w:p w:rsidR="00AB7007" w:rsidRPr="00203127" w:rsidRDefault="00AB7007" w:rsidP="00044D78"/>
                      </w:tc>
                    </w:tr>
                    <w:tr w:rsidR="00AB7007" w:rsidRPr="00203127">
                      <w:trPr>
                        <w:cantSplit/>
                        <w:trHeight w:val="264"/>
                      </w:trPr>
                      <w:tc>
                        <w:tcPr>
                          <w:tcW w:w="1276" w:type="dxa"/>
                        </w:tcPr>
                        <w:p w:rsidR="00AB7007" w:rsidRPr="00203127" w:rsidRDefault="00AB7007" w:rsidP="00304531">
                          <w:pPr>
                            <w:pStyle w:val="GrupYazi"/>
                            <w:spacing w:before="0" w:after="0"/>
                            <w:jc w:val="center"/>
                            <w:rPr>
                              <w:rFonts w:ascii="Calibri" w:hAnsi="Calibri" w:cs="Calibri"/>
                              <w:sz w:val="20"/>
                              <w:szCs w:val="20"/>
                            </w:rPr>
                          </w:pPr>
                          <w:r w:rsidRPr="00203127">
                            <w:rPr>
                              <w:rFonts w:ascii="Calibri" w:hAnsi="Calibri" w:cs="Calibri"/>
                              <w:sz w:val="20"/>
                              <w:szCs w:val="20"/>
                            </w:rPr>
                            <w:t>11</w:t>
                          </w:r>
                        </w:p>
                      </w:tc>
                      <w:tc>
                        <w:tcPr>
                          <w:tcW w:w="3686" w:type="dxa"/>
                        </w:tcPr>
                        <w:p w:rsidR="00AB7007" w:rsidRPr="00203127" w:rsidRDefault="00AB7007" w:rsidP="00044D78"/>
                      </w:tc>
                      <w:tc>
                        <w:tcPr>
                          <w:tcW w:w="3969" w:type="dxa"/>
                        </w:tcPr>
                        <w:p w:rsidR="00AB7007" w:rsidRPr="00203127" w:rsidRDefault="00AB7007" w:rsidP="00044D78"/>
                      </w:tc>
                    </w:tr>
                  </w:tbl>
                  <w:p w:rsidR="00AB7007" w:rsidRDefault="00AB7007" w:rsidP="006E1FDC"/>
                </w:txbxContent>
              </v:textbox>
            </v:shape>
            <v:shape id="Metin Kutusu 31" o:spid="_x0000_s1034" type="#_x0000_t202" style="position:absolute;left:15947;width:31743;height:3617;visibility:visible" filled="f" stroked="f" strokeweight=".5pt">
              <v:textbox>
                <w:txbxContent>
                  <w:p w:rsidR="00AB7007" w:rsidRPr="00203127" w:rsidRDefault="00AB7007" w:rsidP="006E1FDC">
                    <w:pPr>
                      <w:jc w:val="center"/>
                      <w:rPr>
                        <w:b/>
                        <w:bCs/>
                        <w:sz w:val="22"/>
                        <w:szCs w:val="22"/>
                      </w:rPr>
                    </w:pPr>
                    <w:r w:rsidRPr="00203127">
                      <w:rPr>
                        <w:b/>
                        <w:bCs/>
                        <w:sz w:val="22"/>
                        <w:szCs w:val="22"/>
                      </w:rPr>
                      <w:t>Numune Bilgileri</w:t>
                    </w:r>
                  </w:p>
                </w:txbxContent>
              </v:textbox>
            </v:shape>
          </v:group>
        </w:pict>
      </w:r>
      <w:r>
        <w:rPr>
          <w:noProof/>
        </w:rPr>
        <w:pict>
          <v:shape id="Metin Kutusu 28" o:spid="_x0000_s1035" type="#_x0000_t202" style="position:absolute;margin-left:-7.5pt;margin-top:223.15pt;width:487.85pt;height:150.3pt;z-index:251658752;visibility:visible" stroked="f" strokeweight=".5pt">
            <v:textbox>
              <w:txbxContent>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122"/>
                    <w:gridCol w:w="4684"/>
                  </w:tblGrid>
                  <w:tr w:rsidR="00AB7007" w:rsidRPr="00203127">
                    <w:trPr>
                      <w:trHeight w:val="321"/>
                    </w:trPr>
                    <w:tc>
                      <w:tcPr>
                        <w:tcW w:w="0" w:type="auto"/>
                        <w:vAlign w:val="center"/>
                      </w:tcPr>
                      <w:p w:rsidR="00AB7007" w:rsidRPr="00203127" w:rsidRDefault="00AB7007" w:rsidP="00304531">
                        <w:pPr>
                          <w:pStyle w:val="GrupYazi"/>
                          <w:snapToGrid w:val="0"/>
                          <w:spacing w:before="0" w:after="0"/>
                          <w:jc w:val="center"/>
                          <w:rPr>
                            <w:rFonts w:ascii="Calibri" w:hAnsi="Calibri" w:cs="Calibri"/>
                            <w:b/>
                            <w:bCs/>
                            <w:sz w:val="20"/>
                            <w:szCs w:val="20"/>
                          </w:rPr>
                        </w:pPr>
                        <w:r w:rsidRPr="00203127">
                          <w:rPr>
                            <w:rFonts w:ascii="Calibri" w:hAnsi="Calibri" w:cs="Calibri"/>
                            <w:b/>
                            <w:bCs/>
                            <w:sz w:val="20"/>
                            <w:szCs w:val="20"/>
                          </w:rPr>
                          <w:t>NUMUNE HAZIRLAMA BİLGİLERİ</w:t>
                        </w:r>
                      </w:p>
                    </w:tc>
                    <w:tc>
                      <w:tcPr>
                        <w:tcW w:w="0" w:type="auto"/>
                        <w:vAlign w:val="center"/>
                      </w:tcPr>
                      <w:p w:rsidR="00AB7007" w:rsidRPr="00203127" w:rsidRDefault="00AB7007" w:rsidP="00304531">
                        <w:pPr>
                          <w:pStyle w:val="GrupYazi"/>
                          <w:snapToGrid w:val="0"/>
                          <w:spacing w:before="0" w:after="0"/>
                          <w:jc w:val="center"/>
                          <w:rPr>
                            <w:rFonts w:ascii="Calibri" w:hAnsi="Calibri" w:cs="Calibri"/>
                            <w:b/>
                            <w:bCs/>
                            <w:sz w:val="20"/>
                            <w:szCs w:val="20"/>
                          </w:rPr>
                        </w:pPr>
                        <w:r w:rsidRPr="00203127">
                          <w:rPr>
                            <w:rFonts w:ascii="Calibri" w:hAnsi="Calibri" w:cs="Calibri"/>
                            <w:b/>
                            <w:bCs/>
                            <w:sz w:val="20"/>
                            <w:szCs w:val="20"/>
                          </w:rPr>
                          <w:t>ANALİZ BİLGİLERİ</w:t>
                        </w:r>
                      </w:p>
                    </w:tc>
                  </w:tr>
                  <w:tr w:rsidR="00AB7007" w:rsidRPr="00203127">
                    <w:trPr>
                      <w:trHeight w:val="1322"/>
                    </w:trPr>
                    <w:tc>
                      <w:tcPr>
                        <w:tcW w:w="0" w:type="auto"/>
                      </w:tcPr>
                      <w:p w:rsidR="00AB7007" w:rsidRPr="00203127" w:rsidRDefault="00AB7007" w:rsidP="00532B47">
                        <w:pPr>
                          <w:pStyle w:val="GrupYazi"/>
                          <w:snapToGrid w:val="0"/>
                          <w:jc w:val="center"/>
                          <w:rPr>
                            <w:rFonts w:ascii="Calibri" w:hAnsi="Calibri" w:cs="Calibri"/>
                            <w:b/>
                            <w:bCs/>
                            <w:sz w:val="20"/>
                            <w:szCs w:val="20"/>
                          </w:rPr>
                        </w:pPr>
                        <w:r w:rsidRPr="00203127">
                          <w:rPr>
                            <w:rFonts w:ascii="Calibri" w:hAnsi="Calibri" w:cs="Calibri"/>
                            <w:b/>
                            <w:bCs/>
                            <w:sz w:val="20"/>
                            <w:szCs w:val="20"/>
                          </w:rPr>
                          <w:t>Kaplama yapılması isteniyor mu?</w:t>
                        </w:r>
                      </w:p>
                      <w:p w:rsidR="00AB7007" w:rsidRPr="00203127" w:rsidRDefault="00AB7007" w:rsidP="00532B47">
                        <w:pPr>
                          <w:pStyle w:val="GrupYazi"/>
                          <w:snapToGrid w:val="0"/>
                          <w:jc w:val="center"/>
                          <w:rPr>
                            <w:rFonts w:ascii="Calibri" w:hAnsi="Calibri" w:cs="Calibri"/>
                            <w:sz w:val="20"/>
                            <w:szCs w:val="20"/>
                          </w:rPr>
                        </w:pPr>
                        <w:r w:rsidRPr="00203127">
                          <w:rPr>
                            <w:rFonts w:ascii="Calibri" w:hAnsi="Calibri" w:cs="Calibri"/>
                            <w:sz w:val="20"/>
                            <w:szCs w:val="20"/>
                          </w:rPr>
                          <w:t xml:space="preserve">EVET  </w:t>
                        </w:r>
                        <w:r w:rsidRPr="007F0DE4">
                          <w:rPr>
                            <w:rFonts w:ascii="Arial Unicode MS" w:eastAsia="Times New Roman" w:hAnsi="Arial Unicode MS" w:cs="Arial Unicode MS" w:hint="eastAsia"/>
                            <w:sz w:val="20"/>
                            <w:szCs w:val="20"/>
                          </w:rPr>
                          <w:t>☐</w:t>
                        </w:r>
                        <w:r w:rsidRPr="00203127">
                          <w:rPr>
                            <w:rFonts w:ascii="Calibri" w:hAnsi="Calibri" w:cs="Calibri"/>
                            <w:sz w:val="20"/>
                            <w:szCs w:val="20"/>
                          </w:rPr>
                          <w:t xml:space="preserve">            HAYIR </w:t>
                        </w:r>
                        <w:r w:rsidRPr="007F0DE4">
                          <w:rPr>
                            <w:rFonts w:ascii="Arial Unicode MS" w:eastAsia="Times New Roman" w:hAnsi="Arial Unicode MS" w:cs="Arial Unicode MS" w:hint="eastAsia"/>
                            <w:sz w:val="20"/>
                            <w:szCs w:val="20"/>
                          </w:rPr>
                          <w:t>☐</w:t>
                        </w:r>
                      </w:p>
                      <w:p w:rsidR="00AB7007" w:rsidRPr="00203127" w:rsidRDefault="00AB7007" w:rsidP="00532B47">
                        <w:pPr>
                          <w:pStyle w:val="GrupYazi"/>
                          <w:snapToGrid w:val="0"/>
                          <w:jc w:val="center"/>
                          <w:rPr>
                            <w:rFonts w:ascii="Calibri" w:hAnsi="Calibri" w:cs="Calibri"/>
                            <w:b/>
                            <w:bCs/>
                            <w:sz w:val="20"/>
                            <w:szCs w:val="20"/>
                          </w:rPr>
                        </w:pPr>
                        <w:r w:rsidRPr="00203127">
                          <w:rPr>
                            <w:rFonts w:ascii="Calibri" w:hAnsi="Calibri" w:cs="Calibri"/>
                            <w:b/>
                            <w:bCs/>
                            <w:sz w:val="20"/>
                            <w:szCs w:val="20"/>
                          </w:rPr>
                          <w:t>Kaplama malzemesi:</w:t>
                        </w:r>
                        <w:r w:rsidRPr="00203127">
                          <w:rPr>
                            <w:rFonts w:ascii="Calibri" w:hAnsi="Calibri" w:cs="Calibri"/>
                            <w:sz w:val="20"/>
                            <w:szCs w:val="20"/>
                          </w:rPr>
                          <w:t xml:space="preserve"> Au-Pd </w:t>
                        </w:r>
                        <w:r>
                          <w:rPr>
                            <w:rFonts w:ascii="Meiryo" w:eastAsia="Meiryo" w:hAnsi="Meiryo" w:cs="Meiryo" w:hint="eastAsia"/>
                            <w:sz w:val="20"/>
                            <w:szCs w:val="20"/>
                          </w:rPr>
                          <w:t>☐</w:t>
                        </w:r>
                        <w:r w:rsidRPr="00203127">
                          <w:rPr>
                            <w:rFonts w:ascii="Calibri" w:hAnsi="Calibri" w:cs="Calibri"/>
                            <w:sz w:val="20"/>
                            <w:szCs w:val="20"/>
                          </w:rPr>
                          <w:t xml:space="preserve">    Au </w:t>
                        </w:r>
                        <w:r w:rsidRPr="007F0DE4">
                          <w:rPr>
                            <w:rFonts w:ascii="Arial Unicode MS" w:eastAsia="Times New Roman" w:hAnsi="Arial Unicode MS" w:cs="Arial Unicode MS" w:hint="eastAsia"/>
                            <w:sz w:val="20"/>
                            <w:szCs w:val="20"/>
                          </w:rPr>
                          <w:t>☐</w:t>
                        </w:r>
                        <w:r w:rsidRPr="00203127">
                          <w:rPr>
                            <w:rFonts w:ascii="Calibri" w:hAnsi="Calibri" w:cs="Calibri"/>
                            <w:sz w:val="20"/>
                            <w:szCs w:val="20"/>
                          </w:rPr>
                          <w:t xml:space="preserve">     Pt </w:t>
                        </w:r>
                        <w:r w:rsidRPr="007F0DE4">
                          <w:rPr>
                            <w:rFonts w:ascii="Arial Unicode MS" w:eastAsia="Times New Roman" w:hAnsi="Arial Unicode MS" w:cs="Arial Unicode MS" w:hint="eastAsia"/>
                            <w:sz w:val="20"/>
                            <w:szCs w:val="20"/>
                          </w:rPr>
                          <w:t>☐</w:t>
                        </w:r>
                      </w:p>
                      <w:p w:rsidR="00AB7007" w:rsidRPr="00203127" w:rsidRDefault="00AB7007" w:rsidP="00532B47">
                        <w:pPr>
                          <w:pStyle w:val="GrupYazi"/>
                          <w:snapToGrid w:val="0"/>
                          <w:spacing w:before="0" w:after="0"/>
                          <w:jc w:val="left"/>
                          <w:rPr>
                            <w:rFonts w:ascii="Calibri" w:hAnsi="Calibri" w:cs="Calibri"/>
                            <w:sz w:val="20"/>
                            <w:szCs w:val="20"/>
                          </w:rPr>
                        </w:pPr>
                        <w:r w:rsidRPr="00203127">
                          <w:rPr>
                            <w:rFonts w:ascii="Calibri" w:hAnsi="Calibri" w:cs="Calibri"/>
                            <w:sz w:val="20"/>
                            <w:szCs w:val="20"/>
                          </w:rPr>
                          <w:t>*İletken olmayan numuneler kaplama yapılarak getirilmelidir.</w:t>
                        </w:r>
                      </w:p>
                    </w:tc>
                    <w:tc>
                      <w:tcPr>
                        <w:tcW w:w="0" w:type="auto"/>
                      </w:tcPr>
                      <w:p w:rsidR="00AB7007" w:rsidRPr="00203127" w:rsidRDefault="00AB7007" w:rsidP="00532B47">
                        <w:pPr>
                          <w:pStyle w:val="GrupYazi"/>
                          <w:snapToGrid w:val="0"/>
                          <w:jc w:val="center"/>
                          <w:rPr>
                            <w:rFonts w:ascii="Calibri" w:hAnsi="Calibri" w:cs="Calibri"/>
                            <w:sz w:val="20"/>
                            <w:szCs w:val="20"/>
                          </w:rPr>
                        </w:pPr>
                        <w:r w:rsidRPr="00203127">
                          <w:rPr>
                            <w:rFonts w:ascii="Calibri" w:hAnsi="Calibri" w:cs="Calibri"/>
                            <w:sz w:val="20"/>
                            <w:szCs w:val="20"/>
                          </w:rPr>
                          <w:t xml:space="preserve">Düşük Vakum </w:t>
                        </w:r>
                        <w:r w:rsidRPr="007F0DE4">
                          <w:rPr>
                            <w:rFonts w:ascii="Arial Unicode MS" w:eastAsia="Times New Roman" w:hAnsi="Arial Unicode MS" w:cs="Arial Unicode MS" w:hint="eastAsia"/>
                            <w:sz w:val="20"/>
                            <w:szCs w:val="20"/>
                          </w:rPr>
                          <w:t>☐</w:t>
                        </w:r>
                        <w:r w:rsidRPr="00203127">
                          <w:rPr>
                            <w:rFonts w:ascii="Calibri" w:hAnsi="Calibri" w:cs="Calibri"/>
                            <w:sz w:val="20"/>
                            <w:szCs w:val="20"/>
                          </w:rPr>
                          <w:t xml:space="preserve">         Yüksek Vakum </w:t>
                        </w:r>
                        <w:r w:rsidRPr="007F0DE4">
                          <w:rPr>
                            <w:rFonts w:ascii="Arial Unicode MS" w:eastAsia="Times New Roman" w:hAnsi="Arial Unicode MS" w:cs="Arial Unicode MS" w:hint="eastAsia"/>
                            <w:sz w:val="20"/>
                            <w:szCs w:val="20"/>
                          </w:rPr>
                          <w:t>☐</w:t>
                        </w:r>
                      </w:p>
                      <w:p w:rsidR="00AB7007" w:rsidRPr="00203127" w:rsidRDefault="00AB7007" w:rsidP="00532B47">
                        <w:pPr>
                          <w:pStyle w:val="GrupYazi"/>
                          <w:snapToGrid w:val="0"/>
                          <w:jc w:val="center"/>
                          <w:rPr>
                            <w:rFonts w:ascii="Calibri" w:hAnsi="Calibri" w:cs="Calibri"/>
                            <w:b/>
                            <w:bCs/>
                            <w:sz w:val="20"/>
                            <w:szCs w:val="20"/>
                          </w:rPr>
                        </w:pPr>
                      </w:p>
                      <w:p w:rsidR="00AB7007" w:rsidRPr="00203127" w:rsidRDefault="00AB7007" w:rsidP="00532B47">
                        <w:pPr>
                          <w:pStyle w:val="GrupYazi"/>
                          <w:snapToGrid w:val="0"/>
                          <w:jc w:val="center"/>
                          <w:rPr>
                            <w:rFonts w:ascii="Calibri" w:hAnsi="Calibri" w:cs="Calibri"/>
                            <w:b/>
                            <w:bCs/>
                            <w:sz w:val="20"/>
                            <w:szCs w:val="20"/>
                          </w:rPr>
                        </w:pPr>
                        <w:r w:rsidRPr="00203127">
                          <w:rPr>
                            <w:rFonts w:ascii="Calibri" w:hAnsi="Calibri" w:cs="Calibri"/>
                            <w:b/>
                            <w:bCs/>
                            <w:sz w:val="20"/>
                            <w:szCs w:val="20"/>
                          </w:rPr>
                          <w:t xml:space="preserve">İstenilen Büyütme Miktarı (Magnification): </w:t>
                        </w:r>
                        <w:r w:rsidRPr="00203127">
                          <w:rPr>
                            <w:rFonts w:ascii="Calibri" w:hAnsi="Calibri" w:cs="Calibri"/>
                            <w:sz w:val="20"/>
                            <w:szCs w:val="20"/>
                          </w:rPr>
                          <w:t>X……………...</w:t>
                        </w:r>
                      </w:p>
                    </w:tc>
                  </w:tr>
                  <w:tr w:rsidR="00AB7007" w:rsidRPr="00203127">
                    <w:trPr>
                      <w:trHeight w:val="504"/>
                    </w:trPr>
                    <w:tc>
                      <w:tcPr>
                        <w:tcW w:w="0" w:type="auto"/>
                        <w:gridSpan w:val="2"/>
                        <w:tcBorders>
                          <w:left w:val="nil"/>
                          <w:bottom w:val="nil"/>
                          <w:right w:val="nil"/>
                        </w:tcBorders>
                        <w:vAlign w:val="center"/>
                      </w:tcPr>
                      <w:p w:rsidR="00AB7007" w:rsidRPr="00203127" w:rsidRDefault="00AB7007" w:rsidP="00200AEC">
                        <w:pPr>
                          <w:rPr>
                            <w:b/>
                            <w:bCs/>
                          </w:rPr>
                        </w:pPr>
                        <w:r w:rsidRPr="00203127">
                          <w:rPr>
                            <w:b/>
                            <w:bCs/>
                          </w:rPr>
                          <w:t>Numune Cinsi</w:t>
                        </w:r>
                      </w:p>
                      <w:p w:rsidR="00AB7007" w:rsidRPr="00203127" w:rsidRDefault="00AB7007" w:rsidP="00200AEC">
                        <w:r w:rsidRPr="00203127">
                          <w:t xml:space="preserve">İnorganik </w:t>
                        </w:r>
                        <w:r w:rsidRPr="007F0DE4">
                          <w:rPr>
                            <w:rFonts w:ascii="Arial Unicode MS" w:eastAsia="MS Gothic" w:hAnsi="Arial Unicode MS" w:cs="MS Gothic" w:hint="eastAsia"/>
                          </w:rPr>
                          <w:t>☐</w:t>
                        </w:r>
                        <w:r w:rsidRPr="00203127">
                          <w:t xml:space="preserve">     Organik </w:t>
                        </w:r>
                        <w:r w:rsidRPr="007F0DE4">
                          <w:rPr>
                            <w:rFonts w:ascii="Arial Unicode MS" w:eastAsia="MS Gothic" w:hAnsi="Arial Unicode MS" w:cs="MS Gothic" w:hint="eastAsia"/>
                          </w:rPr>
                          <w:t>☐</w:t>
                        </w:r>
                        <w:r w:rsidRPr="00203127">
                          <w:t xml:space="preserve">     Toz </w:t>
                        </w:r>
                        <w:r w:rsidRPr="007F0DE4">
                          <w:rPr>
                            <w:rFonts w:ascii="Arial Unicode MS" w:eastAsia="MS Gothic" w:hAnsi="Arial Unicode MS" w:cs="MS Gothic" w:hint="eastAsia"/>
                          </w:rPr>
                          <w:t>☐</w:t>
                        </w:r>
                        <w:r w:rsidRPr="00203127">
                          <w:t xml:space="preserve">        Film</w:t>
                        </w:r>
                        <w:r w:rsidRPr="007F0DE4">
                          <w:rPr>
                            <w:rFonts w:ascii="Arial Unicode MS" w:eastAsia="MS Gothic" w:hAnsi="Arial Unicode MS" w:cs="MS Gothic" w:hint="eastAsia"/>
                          </w:rPr>
                          <w:t>☐</w:t>
                        </w:r>
                        <w:r w:rsidRPr="00203127">
                          <w:t xml:space="preserve">Yığın (Bulk) </w:t>
                        </w:r>
                        <w:r w:rsidRPr="007F0DE4">
                          <w:rPr>
                            <w:rFonts w:ascii="Arial Unicode MS" w:eastAsia="MS Gothic" w:hAnsi="Arial Unicode MS" w:cs="MS Gothic" w:hint="eastAsia"/>
                          </w:rPr>
                          <w:t>☐</w:t>
                        </w:r>
                      </w:p>
                      <w:p w:rsidR="00AB7007" w:rsidRPr="00203127" w:rsidRDefault="00AB7007" w:rsidP="00304531">
                        <w:pPr>
                          <w:rPr>
                            <w:b/>
                            <w:bCs/>
                          </w:rPr>
                        </w:pPr>
                        <w:r w:rsidRPr="00203127">
                          <w:t xml:space="preserve">Açıklama: ……….   </w:t>
                        </w:r>
                      </w:p>
                    </w:tc>
                  </w:tr>
                </w:tbl>
                <w:p w:rsidR="00AB7007" w:rsidRPr="00F61D26" w:rsidRDefault="00AB7007" w:rsidP="006E1FDC">
                  <w:pPr>
                    <w:pStyle w:val="GrupYazi"/>
                    <w:snapToGrid w:val="0"/>
                    <w:spacing w:before="0" w:after="0"/>
                    <w:rPr>
                      <w:rFonts w:ascii="Calibri" w:hAnsi="Calibri" w:cs="Calibri"/>
                      <w:sz w:val="20"/>
                      <w:szCs w:val="20"/>
                    </w:rPr>
                  </w:pPr>
                </w:p>
              </w:txbxContent>
            </v:textbox>
          </v:shape>
        </w:pict>
      </w:r>
      <w:r>
        <w:rPr>
          <w:noProof/>
        </w:rPr>
        <w:pict>
          <v:roundrect id="Yuvarlatılmış Dikdörtgen 26" o:spid="_x0000_s1036" style="position:absolute;margin-left:-23.05pt;margin-top:216.85pt;width:510.75pt;height:165.9pt;z-index:251659776;visibility:visible;v-text-anchor:middle" arcsize="10923f" filled="f" strokeweight="2pt">
            <v:stroke linestyle="thinThin"/>
          </v:roundrect>
        </w:pict>
      </w:r>
      <w:r>
        <w:rPr>
          <w:noProof/>
        </w:rPr>
        <w:pict>
          <v:group id="Grup 9" o:spid="_x0000_s1037" style="position:absolute;margin-left:-19pt;margin-top:.25pt;width:502.6pt;height:208.5pt;z-index:251655680" coordsize="63830,26479">
            <v:roundrect id="Yuvarlatılmış Dikdörtgen 15" o:spid="_x0000_s1038" style="position:absolute;width:63830;height:26479;visibility:visible;v-text-anchor:middle" arcsize="10923f" filled="f" strokeweight="2pt">
              <v:stroke linestyle="thinThin"/>
            </v:roundrect>
            <v:shape id="Metin Kutusu 17" o:spid="_x0000_s1039" type="#_x0000_t202" style="position:absolute;left:14923;width:31743;height:2844;visibility:visible" filled="f" stroked="f" strokeweight=".5pt">
              <v:textbox>
                <w:txbxContent>
                  <w:p w:rsidR="00AB7007" w:rsidRPr="00203127" w:rsidRDefault="00AB7007" w:rsidP="006E1FDC">
                    <w:pPr>
                      <w:jc w:val="center"/>
                      <w:rPr>
                        <w:b/>
                        <w:bCs/>
                        <w:sz w:val="22"/>
                        <w:szCs w:val="22"/>
                      </w:rPr>
                    </w:pPr>
                    <w:r w:rsidRPr="00203127">
                      <w:rPr>
                        <w:b/>
                        <w:bCs/>
                        <w:sz w:val="22"/>
                        <w:szCs w:val="22"/>
                      </w:rPr>
                      <w:t>Analizi Talep Eden Kişi/Kuruluş Bilgileri</w:t>
                    </w:r>
                  </w:p>
                </w:txbxContent>
              </v:textbox>
            </v:shape>
            <v:shape id="Metin Kutusu 18" o:spid="_x0000_s1040" type="#_x0000_t202" style="position:absolute;left:1901;top:2048;width:59005;height:2377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AB7007" w:rsidRPr="00203127">
                      <w:trPr>
                        <w:trHeight w:val="421"/>
                      </w:trPr>
                      <w:tc>
                        <w:tcPr>
                          <w:tcW w:w="5070" w:type="dxa"/>
                        </w:tcPr>
                        <w:p w:rsidR="00AB7007" w:rsidRPr="00203127" w:rsidRDefault="00AB7007">
                          <w:pPr>
                            <w:rPr>
                              <w:b/>
                              <w:bCs/>
                            </w:rPr>
                          </w:pPr>
                          <w:r w:rsidRPr="00203127">
                            <w:rPr>
                              <w:b/>
                              <w:bCs/>
                            </w:rPr>
                            <w:t>Ad, Soyad:</w:t>
                          </w:r>
                        </w:p>
                      </w:tc>
                      <w:tc>
                        <w:tcPr>
                          <w:tcW w:w="4252" w:type="dxa"/>
                        </w:tcPr>
                        <w:p w:rsidR="00AB7007" w:rsidRPr="00203127" w:rsidRDefault="00AB7007">
                          <w:pPr>
                            <w:rPr>
                              <w:b/>
                              <w:bCs/>
                            </w:rPr>
                          </w:pPr>
                          <w:r w:rsidRPr="00203127">
                            <w:rPr>
                              <w:b/>
                              <w:bCs/>
                            </w:rPr>
                            <w:t>Başvuru Tarihi:</w:t>
                          </w:r>
                        </w:p>
                      </w:tc>
                    </w:tr>
                    <w:tr w:rsidR="00AB7007" w:rsidRPr="00203127">
                      <w:trPr>
                        <w:trHeight w:val="413"/>
                      </w:trPr>
                      <w:tc>
                        <w:tcPr>
                          <w:tcW w:w="5070" w:type="dxa"/>
                        </w:tcPr>
                        <w:p w:rsidR="00AB7007" w:rsidRPr="00203127" w:rsidRDefault="00AB7007">
                          <w:pPr>
                            <w:rPr>
                              <w:b/>
                              <w:bCs/>
                            </w:rPr>
                          </w:pPr>
                          <w:r w:rsidRPr="00203127">
                            <w:rPr>
                              <w:b/>
                              <w:bCs/>
                            </w:rPr>
                            <w:t>Tel-Faks:</w:t>
                          </w:r>
                        </w:p>
                      </w:tc>
                      <w:tc>
                        <w:tcPr>
                          <w:tcW w:w="4252" w:type="dxa"/>
                        </w:tcPr>
                        <w:p w:rsidR="00AB7007" w:rsidRPr="00203127" w:rsidRDefault="00AB7007" w:rsidP="00EA209B">
                          <w:pPr>
                            <w:rPr>
                              <w:b/>
                              <w:bCs/>
                            </w:rPr>
                          </w:pPr>
                          <w:r w:rsidRPr="00203127">
                            <w:rPr>
                              <w:b/>
                              <w:bCs/>
                            </w:rPr>
                            <w:t xml:space="preserve"> E-Posta:</w:t>
                          </w:r>
                        </w:p>
                      </w:tc>
                    </w:tr>
                    <w:tr w:rsidR="00AB7007" w:rsidRPr="00203127">
                      <w:trPr>
                        <w:trHeight w:val="841"/>
                      </w:trPr>
                      <w:tc>
                        <w:tcPr>
                          <w:tcW w:w="5070" w:type="dxa"/>
                        </w:tcPr>
                        <w:p w:rsidR="00AB7007" w:rsidRPr="00203127" w:rsidRDefault="00AB7007" w:rsidP="00203127">
                          <w:pPr>
                            <w:ind w:right="820"/>
                            <w:rPr>
                              <w:b/>
                              <w:bCs/>
                            </w:rPr>
                          </w:pPr>
                          <w:r w:rsidRPr="00203127">
                            <w:rPr>
                              <w:b/>
                              <w:bCs/>
                            </w:rPr>
                            <w:t>Kurum/Kuruluş/Üniversite, Fakülte, Bölüm:</w:t>
                          </w:r>
                        </w:p>
                      </w:tc>
                      <w:tc>
                        <w:tcPr>
                          <w:tcW w:w="4252" w:type="dxa"/>
                        </w:tcPr>
                        <w:p w:rsidR="00AB7007" w:rsidRPr="00203127" w:rsidRDefault="00AB7007">
                          <w:pPr>
                            <w:rPr>
                              <w:b/>
                              <w:bCs/>
                            </w:rPr>
                          </w:pPr>
                          <w:r w:rsidRPr="00203127">
                            <w:rPr>
                              <w:b/>
                              <w:bCs/>
                            </w:rPr>
                            <w:t>İmza:</w:t>
                          </w:r>
                        </w:p>
                      </w:tc>
                    </w:tr>
                    <w:tr w:rsidR="00AB7007" w:rsidRPr="00203127">
                      <w:trPr>
                        <w:trHeight w:val="1251"/>
                      </w:trPr>
                      <w:tc>
                        <w:tcPr>
                          <w:tcW w:w="9322" w:type="dxa"/>
                          <w:gridSpan w:val="2"/>
                        </w:tcPr>
                        <w:p w:rsidR="00AB7007" w:rsidRPr="00203127" w:rsidRDefault="00AB7007" w:rsidP="00203127">
                          <w:pPr>
                            <w:pStyle w:val="GrupYazi"/>
                            <w:spacing w:after="0"/>
                            <w:rPr>
                              <w:rFonts w:ascii="Calibri" w:hAnsi="Calibri" w:cs="Calibri"/>
                              <w:sz w:val="20"/>
                              <w:szCs w:val="20"/>
                            </w:rPr>
                          </w:pPr>
                          <w:r w:rsidRPr="00203127">
                            <w:rPr>
                              <w:rFonts w:ascii="Calibri" w:hAnsi="Calibri" w:cs="Calibri"/>
                              <w:sz w:val="20"/>
                              <w:szCs w:val="20"/>
                            </w:rPr>
                            <w:t>Numune ile ilgili İş Sağlığı ve Güvenliği açısından alınması gereken bir önlem var mı? Varsa açıklayınız.</w:t>
                          </w:r>
                        </w:p>
                        <w:p w:rsidR="00AB7007" w:rsidRPr="00203127" w:rsidRDefault="00AB7007" w:rsidP="00203127">
                          <w:pPr>
                            <w:pStyle w:val="GrupYazi"/>
                            <w:spacing w:before="0" w:after="0"/>
                            <w:rPr>
                              <w:rFonts w:ascii="Calibri" w:hAnsi="Calibri" w:cs="Calibri"/>
                              <w:sz w:val="20"/>
                              <w:szCs w:val="20"/>
                            </w:rPr>
                          </w:pPr>
                        </w:p>
                        <w:p w:rsidR="00AB7007" w:rsidRPr="00203127" w:rsidRDefault="00AB7007" w:rsidP="00203127">
                          <w:pPr>
                            <w:pStyle w:val="GrupYazi"/>
                            <w:spacing w:before="0" w:after="0"/>
                            <w:rPr>
                              <w:rFonts w:ascii="Calibri" w:hAnsi="Calibri" w:cs="Calibri"/>
                              <w:sz w:val="20"/>
                              <w:szCs w:val="20"/>
                            </w:rPr>
                          </w:pPr>
                        </w:p>
                        <w:p w:rsidR="00AB7007" w:rsidRPr="00203127" w:rsidRDefault="00AB7007" w:rsidP="00203127">
                          <w:pPr>
                            <w:pStyle w:val="GrupYazi"/>
                            <w:spacing w:before="0" w:after="0"/>
                            <w:rPr>
                              <w:rFonts w:ascii="Calibri" w:hAnsi="Calibri" w:cs="Calibri"/>
                              <w:sz w:val="20"/>
                              <w:szCs w:val="20"/>
                            </w:rPr>
                          </w:pPr>
                          <w:r w:rsidRPr="00203127">
                            <w:rPr>
                              <w:rFonts w:ascii="Calibri" w:hAnsi="Calibri" w:cs="Calibri"/>
                              <w:sz w:val="20"/>
                              <w:szCs w:val="20"/>
                            </w:rPr>
                            <w:t>Numunenin (varsa) özel saklama koşulları:</w:t>
                          </w:r>
                        </w:p>
                        <w:p w:rsidR="00AB7007" w:rsidRPr="00203127" w:rsidRDefault="00AB7007" w:rsidP="00203127">
                          <w:pPr>
                            <w:pStyle w:val="GrupYazi"/>
                            <w:spacing w:before="0" w:after="0"/>
                            <w:rPr>
                              <w:rFonts w:ascii="Calibri" w:hAnsi="Calibri" w:cs="Calibri"/>
                              <w:sz w:val="20"/>
                              <w:szCs w:val="20"/>
                            </w:rPr>
                          </w:pPr>
                        </w:p>
                        <w:p w:rsidR="00AB7007" w:rsidRPr="00203127" w:rsidRDefault="00AB7007" w:rsidP="00203127">
                          <w:pPr>
                            <w:pStyle w:val="GrupYazi"/>
                            <w:spacing w:before="0" w:after="0"/>
                            <w:rPr>
                              <w:rFonts w:ascii="Calibri" w:hAnsi="Calibri" w:cs="Calibri"/>
                              <w:sz w:val="20"/>
                              <w:szCs w:val="20"/>
                            </w:rPr>
                          </w:pPr>
                        </w:p>
                        <w:p w:rsidR="00AB7007" w:rsidRPr="00203127" w:rsidRDefault="00AB7007" w:rsidP="00203127">
                          <w:pPr>
                            <w:pStyle w:val="GrupYazi"/>
                            <w:spacing w:before="0" w:after="0"/>
                            <w:rPr>
                              <w:rFonts w:ascii="Calibri" w:hAnsi="Calibri" w:cs="Calibri"/>
                              <w:sz w:val="20"/>
                              <w:szCs w:val="20"/>
                            </w:rPr>
                          </w:pPr>
                          <w:r w:rsidRPr="00203127">
                            <w:rPr>
                              <w:rFonts w:ascii="Calibri" w:hAnsi="Calibri" w:cs="Calibri"/>
                              <w:sz w:val="20"/>
                              <w:szCs w:val="20"/>
                            </w:rPr>
                            <w:t xml:space="preserve">Artan Numunenin İadesini İstiyorum </w:t>
                          </w:r>
                          <w:r w:rsidRPr="00203127">
                            <w:rPr>
                              <w:rFonts w:ascii="Arial Unicode MS" w:eastAsia="MS Gothic" w:hAnsi="Arial Unicode MS" w:cs="MS Gothic" w:hint="eastAsia"/>
                              <w:sz w:val="20"/>
                              <w:szCs w:val="20"/>
                            </w:rPr>
                            <w:t>☐</w:t>
                          </w:r>
                          <w:r w:rsidRPr="00203127">
                            <w:rPr>
                              <w:rFonts w:ascii="Calibri" w:hAnsi="Calibri" w:cs="Calibri"/>
                              <w:sz w:val="20"/>
                              <w:szCs w:val="20"/>
                            </w:rPr>
                            <w:t xml:space="preserve">      İstemiyorum </w:t>
                          </w:r>
                          <w:r w:rsidRPr="00203127">
                            <w:rPr>
                              <w:rFonts w:ascii="Arial Unicode MS" w:eastAsia="MS Gothic" w:hAnsi="Arial Unicode MS" w:cs="MS Gothic" w:hint="eastAsia"/>
                              <w:sz w:val="20"/>
                              <w:szCs w:val="20"/>
                            </w:rPr>
                            <w:t>☐</w:t>
                          </w:r>
                        </w:p>
                      </w:tc>
                    </w:tr>
                  </w:tbl>
                  <w:p w:rsidR="00AB7007" w:rsidRDefault="00AB7007" w:rsidP="006E1FDC"/>
                </w:txbxContent>
              </v:textbox>
            </v:shape>
          </v:group>
        </w:pict>
      </w:r>
    </w:p>
    <w:p w:rsidR="00AB7007" w:rsidRDefault="00AB7007" w:rsidP="006E1FDC"/>
    <w:p w:rsidR="00AB7007" w:rsidRDefault="00AB7007">
      <w:pPr>
        <w:widowControl/>
        <w:suppressAutoHyphens w:val="0"/>
        <w:spacing w:after="200" w:line="276" w:lineRule="auto"/>
      </w:pPr>
      <w:r>
        <w:br w:type="page"/>
      </w:r>
    </w:p>
    <w:p w:rsidR="00AB7007" w:rsidRDefault="00AB7007" w:rsidP="006E1FDC"/>
    <w:p w:rsidR="00AB7007" w:rsidRPr="00EC43E6" w:rsidRDefault="00AB7007" w:rsidP="00EC43E6">
      <w:pPr>
        <w:pStyle w:val="OnemliNot"/>
        <w:spacing w:before="0" w:line="276" w:lineRule="auto"/>
        <w:jc w:val="both"/>
        <w:rPr>
          <w:rFonts w:ascii="Calibri" w:hAnsi="Calibri" w:cs="Calibri"/>
          <w:b w:val="0"/>
          <w:bCs w:val="0"/>
          <w:i w:val="0"/>
          <w:iCs w:val="0"/>
          <w:lang w:eastAsia="en-US"/>
        </w:rPr>
      </w:pPr>
      <w:r w:rsidRPr="00EC43E6">
        <w:rPr>
          <w:rFonts w:ascii="Calibri" w:hAnsi="Calibri" w:cs="Calibri"/>
          <w:i w:val="0"/>
          <w:iCs w:val="0"/>
          <w:color w:val="000000"/>
          <w:lang w:eastAsia="en-US"/>
        </w:rPr>
        <w:t>Taramalı Elektron Mikroskobu (SEM) Numune Kabul Kriterleri</w:t>
      </w:r>
    </w:p>
    <w:p w:rsidR="00AB7007" w:rsidRPr="00EC43E6" w:rsidRDefault="00AB7007" w:rsidP="00EC43E6">
      <w:pPr>
        <w:pStyle w:val="OnemliNot"/>
        <w:spacing w:before="0" w:line="276" w:lineRule="auto"/>
        <w:jc w:val="both"/>
        <w:rPr>
          <w:rFonts w:ascii="Calibri" w:hAnsi="Calibri" w:cs="Calibri"/>
          <w:b w:val="0"/>
          <w:bCs w:val="0"/>
          <w:i w:val="0"/>
          <w:iCs w:val="0"/>
          <w:lang w:eastAsia="en-US"/>
        </w:rPr>
      </w:pPr>
    </w:p>
    <w:p w:rsidR="00AB7007" w:rsidRPr="00EC43E6" w:rsidRDefault="00AB7007" w:rsidP="00EC43E6">
      <w:pPr>
        <w:pStyle w:val="OnemliNot"/>
        <w:spacing w:before="0" w:line="276" w:lineRule="auto"/>
        <w:jc w:val="both"/>
        <w:rPr>
          <w:rFonts w:ascii="Calibri" w:hAnsi="Calibri" w:cs="Calibri"/>
          <w:b w:val="0"/>
          <w:bCs w:val="0"/>
          <w:i w:val="0"/>
          <w:iCs w:val="0"/>
          <w:lang w:eastAsia="en-US"/>
        </w:rPr>
      </w:pPr>
      <w:r w:rsidRPr="00EC43E6">
        <w:rPr>
          <w:rFonts w:ascii="Calibri" w:hAnsi="Calibri" w:cs="Calibri"/>
          <w:b w:val="0"/>
          <w:bCs w:val="0"/>
          <w:i w:val="0"/>
          <w:iCs w:val="0"/>
          <w:lang w:eastAsia="en-US"/>
        </w:rPr>
        <w:t xml:space="preserve">Müşteri numune gönderirken Deney Hizmet Sözleşmesinde yazılan şartlarla birlikte, aşağıda belirtilen şartlara da uymakla yükümlüdür. Uygun olmayan numune gönderilmesi halinde </w:t>
      </w:r>
      <w:r>
        <w:rPr>
          <w:rFonts w:ascii="Calibri" w:hAnsi="Calibri" w:cs="Calibri"/>
          <w:b w:val="0"/>
          <w:bCs w:val="0"/>
          <w:i w:val="0"/>
          <w:iCs w:val="0"/>
          <w:lang w:eastAsia="en-US"/>
        </w:rPr>
        <w:t>Bilim ve Teknoloji Uygulama ve Araştırma Merkezi</w:t>
      </w:r>
      <w:r w:rsidRPr="00EC43E6">
        <w:rPr>
          <w:rFonts w:ascii="Calibri" w:hAnsi="Calibri" w:cs="Calibri"/>
          <w:b w:val="0"/>
          <w:bCs w:val="0"/>
          <w:i w:val="0"/>
          <w:iCs w:val="0"/>
          <w:lang w:eastAsia="en-US"/>
        </w:rPr>
        <w:t xml:space="preserve"> numuneyi kabul etmeme hakkına sahiptir.  </w:t>
      </w:r>
    </w:p>
    <w:p w:rsidR="00AB7007" w:rsidRPr="00EC43E6" w:rsidRDefault="00AB7007" w:rsidP="00EC43E6">
      <w:pPr>
        <w:pStyle w:val="OnemliNot"/>
        <w:spacing w:before="0" w:line="276" w:lineRule="auto"/>
        <w:jc w:val="both"/>
        <w:rPr>
          <w:rFonts w:ascii="Calibri" w:hAnsi="Calibri" w:cs="Calibri"/>
          <w:b w:val="0"/>
          <w:bCs w:val="0"/>
          <w:i w:val="0"/>
          <w:iCs w:val="0"/>
          <w:lang w:eastAsia="en-US"/>
        </w:rPr>
      </w:pP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 xml:space="preserve">SEM analiz başvurusu için gerekli planlamaların yapılması sebebi ile 2 hafta önceden başvuru yapılması, Numune Kabul Birimi aracılığıyla SEM </w:t>
      </w:r>
      <w:r>
        <w:rPr>
          <w:rFonts w:cs="Calibri"/>
          <w:sz w:val="20"/>
          <w:szCs w:val="20"/>
          <w:lang w:eastAsia="en-US"/>
        </w:rPr>
        <w:t xml:space="preserve">ile ilgili Laboratuvar Birimi </w:t>
      </w:r>
      <w:r w:rsidRPr="00EC43E6">
        <w:rPr>
          <w:rFonts w:cs="Calibri"/>
          <w:sz w:val="20"/>
          <w:szCs w:val="20"/>
          <w:lang w:eastAsia="en-US"/>
        </w:rPr>
        <w:t>ile temasa geçilmesi gerekir.</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SEM görüntüsü alınacak numuneler nemli olmayan ya da sulu olmayan katı numuneler olmalıdır. Teknik nedenlerden dolayı; kuru olmayan numunelerden SEM görüntüsü alınamaz.</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 xml:space="preserve">Analiz için gönderilecek numuneler toz veya katı blok halinde olabilir. Numune miktarı, toz numuneler için gözle görülür olması yeterlidir. </w:t>
      </w:r>
      <w:r w:rsidRPr="00A14F19">
        <w:rPr>
          <w:rFonts w:cs="Calibri"/>
          <w:sz w:val="20"/>
          <w:szCs w:val="20"/>
          <w:lang w:eastAsia="en-US"/>
        </w:rPr>
        <w:t xml:space="preserve">Katı numunelerin çapı 10 mm’yi geçmemelidir. </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Numune ambalajları numuneyi açıklayacak bilgileri içeren etikete sahip olmalıdır. Numuneler 01’den başlanarak müşteri tarafından mutlaka kodlanmalıdır. Deney Raporunda sadece numune kodları belirtilecektir.</w:t>
      </w:r>
    </w:p>
    <w:p w:rsidR="00AB7007" w:rsidRPr="00EC43E6" w:rsidRDefault="00AB7007" w:rsidP="00EC43E6">
      <w:pPr>
        <w:pStyle w:val="OnemliNot"/>
        <w:numPr>
          <w:ilvl w:val="0"/>
          <w:numId w:val="1"/>
        </w:numPr>
        <w:spacing w:before="0" w:line="276" w:lineRule="auto"/>
        <w:ind w:left="425" w:hanging="425"/>
        <w:jc w:val="both"/>
        <w:rPr>
          <w:rFonts w:ascii="Calibri" w:hAnsi="Calibri" w:cs="Calibri"/>
          <w:b w:val="0"/>
          <w:bCs w:val="0"/>
          <w:i w:val="0"/>
          <w:iCs w:val="0"/>
        </w:rPr>
      </w:pPr>
      <w:r w:rsidRPr="00EC43E6">
        <w:rPr>
          <w:rFonts w:ascii="Calibri" w:hAnsi="Calibri" w:cs="Calibri"/>
          <w:b w:val="0"/>
          <w:bCs w:val="0"/>
          <w:i w:val="0"/>
          <w:iCs w:val="0"/>
        </w:rPr>
        <w:t>Numune iletken değilse (direnci 10</w:t>
      </w:r>
      <w:r w:rsidRPr="00EC43E6">
        <w:rPr>
          <w:rFonts w:ascii="Calibri" w:hAnsi="Calibri" w:cs="Calibri"/>
          <w:b w:val="0"/>
          <w:bCs w:val="0"/>
          <w:i w:val="0"/>
          <w:iCs w:val="0"/>
          <w:vertAlign w:val="superscript"/>
        </w:rPr>
        <w:t>-10</w:t>
      </w:r>
      <w:r w:rsidRPr="00EC43E6">
        <w:rPr>
          <w:rFonts w:ascii="Calibri" w:hAnsi="Calibri" w:cs="Calibri"/>
          <w:b w:val="0"/>
          <w:bCs w:val="0"/>
          <w:i w:val="0"/>
          <w:iCs w:val="0"/>
        </w:rPr>
        <w:t xml:space="preserve"> ohm’dan büyükse), taramalı elektron mikroskobu ile çalışırken bazı problemler ortaya çıkacaktır. Bu tür numunelerin kaplanması gerekmektedir. Fakat kaplama yapılması, numuneye verdiği kontrastlığa bağlı olarak yaklaşık 20-50 nm büyüklüğünün altındaki yapıların görülmesini engelleyebilmektedir.</w:t>
      </w:r>
    </w:p>
    <w:p w:rsidR="00AB7007" w:rsidRPr="00EC43E6" w:rsidRDefault="00AB7007" w:rsidP="00EC43E6">
      <w:pPr>
        <w:pStyle w:val="OnemliNot"/>
        <w:numPr>
          <w:ilvl w:val="0"/>
          <w:numId w:val="1"/>
        </w:numPr>
        <w:spacing w:before="0" w:line="276" w:lineRule="auto"/>
        <w:ind w:left="425" w:hanging="425"/>
        <w:jc w:val="both"/>
        <w:rPr>
          <w:rFonts w:ascii="Calibri" w:hAnsi="Calibri" w:cs="Calibri"/>
          <w:b w:val="0"/>
          <w:bCs w:val="0"/>
          <w:i w:val="0"/>
          <w:iCs w:val="0"/>
        </w:rPr>
      </w:pPr>
      <w:r w:rsidRPr="00EC43E6">
        <w:rPr>
          <w:rFonts w:ascii="Calibri" w:hAnsi="Calibri" w:cs="Calibri"/>
          <w:b w:val="0"/>
          <w:bCs w:val="0"/>
          <w:i w:val="0"/>
          <w:iCs w:val="0"/>
        </w:rPr>
        <w:t>Numunede görmek istenilen şekillerin boyutları 20-50 nm’nin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 xml:space="preserve">Birden fazla numunenin aynı anda vakuma alınıp incelenmesi için, numune boyutlarının birbirleriyle fark yaratmayacak şekilde olması gerekmektedir. </w:t>
      </w:r>
      <w:r w:rsidRPr="00A14F19">
        <w:rPr>
          <w:rFonts w:cs="Calibri"/>
          <w:sz w:val="20"/>
          <w:szCs w:val="20"/>
          <w:lang w:eastAsia="en-US"/>
        </w:rPr>
        <w:t xml:space="preserve">Farklı </w:t>
      </w:r>
      <w:r>
        <w:rPr>
          <w:rFonts w:cs="Calibri"/>
          <w:sz w:val="20"/>
          <w:szCs w:val="20"/>
          <w:lang w:eastAsia="en-US"/>
        </w:rPr>
        <w:t xml:space="preserve">yüksekliklerdeki </w:t>
      </w:r>
      <w:r w:rsidRPr="00A14F19">
        <w:rPr>
          <w:rFonts w:cs="Calibri"/>
          <w:sz w:val="20"/>
          <w:szCs w:val="20"/>
          <w:lang w:eastAsia="en-US"/>
        </w:rPr>
        <w:t xml:space="preserve">numuneler, </w:t>
      </w:r>
      <w:r w:rsidRPr="00EC43E6">
        <w:rPr>
          <w:rFonts w:cs="Calibri"/>
          <w:sz w:val="20"/>
          <w:szCs w:val="20"/>
          <w:lang w:eastAsia="en-US"/>
        </w:rPr>
        <w:t>ayrı ayrı vakum odasına yüklenip analiz edileceğinden zaman kaybına yol açmaktadır.</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 xml:space="preserve">Numunelerin, numune tutuculara yerleştirilerek analize hazır hale getirilmesi ve numunelerin analiz gününe kadar uygun şartlarda (sıcaklık, nem vb.) saklanması gibi koşulların sorumluluğu müşteriye aittir. </w:t>
      </w:r>
    </w:p>
    <w:p w:rsidR="00AB7007" w:rsidRPr="00EC43E6" w:rsidRDefault="00AB7007" w:rsidP="00EC43E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Numunelerin analize hazır hale getirilmesi, numune sahibinin sorumluluğundadır.</w:t>
      </w:r>
    </w:p>
    <w:p w:rsidR="00AB7007" w:rsidRDefault="00AB7007" w:rsidP="00CE1A86">
      <w:pPr>
        <w:pStyle w:val="ListeParagraf"/>
        <w:widowControl/>
        <w:numPr>
          <w:ilvl w:val="0"/>
          <w:numId w:val="1"/>
        </w:numPr>
        <w:suppressAutoHyphens w:val="0"/>
        <w:spacing w:line="276" w:lineRule="auto"/>
        <w:ind w:left="425" w:hanging="425"/>
        <w:jc w:val="both"/>
        <w:rPr>
          <w:rFonts w:cs="Calibri"/>
          <w:sz w:val="20"/>
          <w:szCs w:val="20"/>
          <w:lang w:eastAsia="en-US"/>
        </w:rPr>
      </w:pPr>
      <w:r w:rsidRPr="00EC43E6">
        <w:rPr>
          <w:rFonts w:cs="Calibri"/>
          <w:sz w:val="20"/>
          <w:szCs w:val="20"/>
          <w:lang w:eastAsia="en-US"/>
        </w:rPr>
        <w:t xml:space="preserve">Numunelerden elde edilen görüntüler CD içerisinde deney raporuyla beraber verilir. </w:t>
      </w:r>
      <w:r>
        <w:rPr>
          <w:rFonts w:cs="Calibri"/>
          <w:sz w:val="20"/>
          <w:szCs w:val="20"/>
          <w:lang w:eastAsia="en-US"/>
        </w:rPr>
        <w:t>BİTUAM</w:t>
      </w:r>
      <w:r w:rsidRPr="00EC43E6">
        <w:rPr>
          <w:rFonts w:cs="Calibri"/>
          <w:sz w:val="20"/>
          <w:szCs w:val="20"/>
          <w:lang w:eastAsia="en-US"/>
        </w:rPr>
        <w:t xml:space="preserve"> verdiği analiz çıktısı SEM görüntülerinden sorumludur, oynanmış görüntülerden sorumlu tutulama</w:t>
      </w:r>
      <w:r>
        <w:rPr>
          <w:rFonts w:cs="Calibri"/>
          <w:sz w:val="20"/>
          <w:szCs w:val="20"/>
          <w:lang w:eastAsia="en-US"/>
        </w:rPr>
        <w:t>z.</w:t>
      </w:r>
    </w:p>
    <w:p w:rsidR="00AB7007" w:rsidRPr="00CE1A86" w:rsidRDefault="00AB7007" w:rsidP="00CE1A86">
      <w:pPr>
        <w:pStyle w:val="ListeParagraf"/>
        <w:widowControl/>
        <w:numPr>
          <w:ilvl w:val="0"/>
          <w:numId w:val="1"/>
        </w:numPr>
        <w:suppressAutoHyphens w:val="0"/>
        <w:spacing w:line="276" w:lineRule="auto"/>
        <w:ind w:left="425" w:hanging="425"/>
        <w:jc w:val="both"/>
        <w:rPr>
          <w:rFonts w:cs="Calibri"/>
          <w:sz w:val="20"/>
          <w:szCs w:val="20"/>
          <w:lang w:eastAsia="en-US"/>
        </w:rPr>
      </w:pPr>
      <w:r w:rsidRPr="00CE1A86">
        <w:rPr>
          <w:rFonts w:cs="Calibri"/>
          <w:sz w:val="20"/>
          <w:szCs w:val="20"/>
          <w:lang w:eastAsia="en-US"/>
        </w:rPr>
        <w:t xml:space="preserve">İletişim için </w:t>
      </w:r>
      <w:hyperlink r:id="rId7" w:history="1">
        <w:r w:rsidRPr="00CE1A86">
          <w:rPr>
            <w:rStyle w:val="Kpr"/>
            <w:rFonts w:cs="Calibri"/>
            <w:sz w:val="22"/>
            <w:szCs w:val="22"/>
            <w:lang w:eastAsia="en-US"/>
          </w:rPr>
          <w:t>merkezlab@yildiz.edu.tr</w:t>
        </w:r>
      </w:hyperlink>
      <w:r w:rsidRPr="00CE1A86">
        <w:rPr>
          <w:rFonts w:cs="Calibri"/>
          <w:sz w:val="20"/>
          <w:szCs w:val="20"/>
          <w:lang w:eastAsia="en-US"/>
        </w:rPr>
        <w:t>adresi kullanılabilir.</w:t>
      </w:r>
    </w:p>
    <w:sectPr w:rsidR="00AB7007" w:rsidRPr="00CE1A86" w:rsidSect="00200A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4C" w:rsidRDefault="00EC4B4C" w:rsidP="00957890">
      <w:r>
        <w:separator/>
      </w:r>
    </w:p>
  </w:endnote>
  <w:endnote w:type="continuationSeparator" w:id="0">
    <w:p w:rsidR="00EC4B4C" w:rsidRDefault="00EC4B4C"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76" w:rsidRDefault="001927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07" w:rsidRDefault="00EC4B4C">
    <w:pPr>
      <w:pStyle w:val="Altbilgi"/>
    </w:pPr>
    <w:r>
      <w:rPr>
        <w:noProof/>
      </w:rPr>
      <w:pict>
        <v:group id="Grup 12" o:spid="_x0000_s2049" style="position:absolute;margin-left:-25.85pt;margin-top:7.3pt;width:509.5pt;height:68.25pt;z-index:251657216" coordsize="64706,10083">
          <v:roundrect id="Yuvarlatılmış Dikdörtgen 1" o:spid="_x0000_s2050" style="position:absolute;width:64706;height:10083;visibility:visible;v-text-anchor:middle" arcsize="10923f" strokeweight="2pt">
            <v:stroke linestyle="thinThin"/>
            <v:textbox>
              <w:txbxContent>
                <w:p w:rsidR="00AB7007" w:rsidRPr="00497302" w:rsidRDefault="00AB7007"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877;width:62218;height:8632;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AB7007" w:rsidRPr="00203127">
                    <w:tc>
                      <w:tcPr>
                        <w:tcW w:w="9715" w:type="dxa"/>
                        <w:gridSpan w:val="4"/>
                      </w:tcPr>
                      <w:p w:rsidR="00AB7007" w:rsidRPr="00203127" w:rsidRDefault="00AB7007">
                        <w:pPr>
                          <w:rPr>
                            <w:b/>
                            <w:bCs/>
                            <w:sz w:val="18"/>
                            <w:szCs w:val="18"/>
                          </w:rPr>
                        </w:pPr>
                        <w:r w:rsidRPr="00203127">
                          <w:rPr>
                            <w:b/>
                            <w:bCs/>
                            <w:sz w:val="18"/>
                            <w:szCs w:val="18"/>
                          </w:rPr>
                          <w:t>BİLİM VE TEKNOLOJİ UYGULAMA VE ARAŞTIRMA MERKEZİ TARAFINDAN DOLDURULACAKTIR</w:t>
                        </w:r>
                      </w:p>
                    </w:tc>
                  </w:tr>
                  <w:tr w:rsidR="00AB7007" w:rsidRPr="00203127">
                    <w:tc>
                      <w:tcPr>
                        <w:tcW w:w="2518" w:type="dxa"/>
                      </w:tcPr>
                      <w:p w:rsidR="00AB7007" w:rsidRPr="00203127" w:rsidRDefault="00AB7007">
                        <w:pPr>
                          <w:rPr>
                            <w:sz w:val="18"/>
                            <w:szCs w:val="18"/>
                          </w:rPr>
                        </w:pPr>
                        <w:r w:rsidRPr="00203127">
                          <w:rPr>
                            <w:sz w:val="18"/>
                            <w:szCs w:val="18"/>
                          </w:rPr>
                          <w:t>Evrak Kayıt No</w:t>
                        </w:r>
                      </w:p>
                    </w:tc>
                    <w:tc>
                      <w:tcPr>
                        <w:tcW w:w="2693" w:type="dxa"/>
                      </w:tcPr>
                      <w:p w:rsidR="00AB7007" w:rsidRPr="00203127" w:rsidRDefault="00AB7007">
                        <w:pPr>
                          <w:rPr>
                            <w:sz w:val="18"/>
                            <w:szCs w:val="18"/>
                          </w:rPr>
                        </w:pPr>
                      </w:p>
                    </w:tc>
                    <w:tc>
                      <w:tcPr>
                        <w:tcW w:w="1276" w:type="dxa"/>
                      </w:tcPr>
                      <w:p w:rsidR="00AB7007" w:rsidRPr="00203127" w:rsidRDefault="00AB7007">
                        <w:pPr>
                          <w:rPr>
                            <w:sz w:val="18"/>
                            <w:szCs w:val="18"/>
                          </w:rPr>
                        </w:pPr>
                        <w:r w:rsidRPr="00203127">
                          <w:rPr>
                            <w:sz w:val="18"/>
                            <w:szCs w:val="18"/>
                          </w:rPr>
                          <w:t>Deney Ücreti</w:t>
                        </w:r>
                      </w:p>
                    </w:tc>
                    <w:tc>
                      <w:tcPr>
                        <w:tcW w:w="3228" w:type="dxa"/>
                      </w:tcPr>
                      <w:p w:rsidR="00AB7007" w:rsidRPr="00203127" w:rsidRDefault="00AB7007">
                        <w:pPr>
                          <w:rPr>
                            <w:sz w:val="18"/>
                            <w:szCs w:val="18"/>
                          </w:rPr>
                        </w:pPr>
                      </w:p>
                    </w:tc>
                  </w:tr>
                  <w:tr w:rsidR="00AB7007" w:rsidRPr="00203127">
                    <w:tc>
                      <w:tcPr>
                        <w:tcW w:w="2518" w:type="dxa"/>
                      </w:tcPr>
                      <w:p w:rsidR="00AB7007" w:rsidRPr="00203127" w:rsidRDefault="00AB7007">
                        <w:pPr>
                          <w:rPr>
                            <w:sz w:val="18"/>
                            <w:szCs w:val="18"/>
                          </w:rPr>
                        </w:pPr>
                        <w:r w:rsidRPr="00203127">
                          <w:rPr>
                            <w:sz w:val="18"/>
                            <w:szCs w:val="18"/>
                          </w:rPr>
                          <w:t>Başvuru Tarihi</w:t>
                        </w:r>
                      </w:p>
                    </w:tc>
                    <w:tc>
                      <w:tcPr>
                        <w:tcW w:w="2693" w:type="dxa"/>
                      </w:tcPr>
                      <w:p w:rsidR="00AB7007" w:rsidRPr="00203127" w:rsidRDefault="00AB7007">
                        <w:pPr>
                          <w:rPr>
                            <w:sz w:val="18"/>
                            <w:szCs w:val="18"/>
                          </w:rPr>
                        </w:pPr>
                      </w:p>
                    </w:tc>
                    <w:tc>
                      <w:tcPr>
                        <w:tcW w:w="4504" w:type="dxa"/>
                        <w:gridSpan w:val="2"/>
                        <w:vMerge w:val="restart"/>
                      </w:tcPr>
                      <w:p w:rsidR="00AB7007" w:rsidRPr="00203127" w:rsidRDefault="00AB7007">
                        <w:pPr>
                          <w:rPr>
                            <w:sz w:val="18"/>
                            <w:szCs w:val="18"/>
                          </w:rPr>
                        </w:pPr>
                        <w:r w:rsidRPr="00203127">
                          <w:rPr>
                            <w:sz w:val="18"/>
                            <w:szCs w:val="18"/>
                          </w:rPr>
                          <w:t>Analizi Yapan Ad, Soyad ve İmza</w:t>
                        </w:r>
                      </w:p>
                    </w:tc>
                  </w:tr>
                  <w:tr w:rsidR="00AB7007" w:rsidRPr="00203127">
                    <w:tc>
                      <w:tcPr>
                        <w:tcW w:w="2518" w:type="dxa"/>
                      </w:tcPr>
                      <w:p w:rsidR="00AB7007" w:rsidRPr="00203127" w:rsidRDefault="00AB7007">
                        <w:pPr>
                          <w:rPr>
                            <w:sz w:val="18"/>
                            <w:szCs w:val="18"/>
                          </w:rPr>
                        </w:pPr>
                        <w:r w:rsidRPr="00203127">
                          <w:rPr>
                            <w:sz w:val="18"/>
                            <w:szCs w:val="18"/>
                          </w:rPr>
                          <w:t>Deney Başlama – Bitiş Tarihi</w:t>
                        </w:r>
                      </w:p>
                    </w:tc>
                    <w:tc>
                      <w:tcPr>
                        <w:tcW w:w="2693" w:type="dxa"/>
                      </w:tcPr>
                      <w:p w:rsidR="00AB7007" w:rsidRPr="00203127" w:rsidRDefault="00AB7007"/>
                    </w:tc>
                    <w:tc>
                      <w:tcPr>
                        <w:tcW w:w="4504" w:type="dxa"/>
                        <w:gridSpan w:val="2"/>
                        <w:vMerge/>
                      </w:tcPr>
                      <w:p w:rsidR="00AB7007" w:rsidRPr="00203127" w:rsidRDefault="00AB7007"/>
                    </w:tc>
                  </w:tr>
                </w:tbl>
                <w:p w:rsidR="00AB7007" w:rsidRDefault="00AB7007"/>
              </w:txbxContent>
            </v:textbox>
          </v:shape>
        </v:group>
      </w:pict>
    </w:r>
  </w:p>
  <w:p w:rsidR="00AB7007" w:rsidRDefault="00EC4B4C">
    <w:pPr>
      <w:pStyle w:val="Altbilgi"/>
    </w:pPr>
    <w:r>
      <w:rPr>
        <w:noProof/>
      </w:rPr>
      <w:pict>
        <v:shape id="Metin Kutusu 2" o:spid="_x0000_s2052" type="#_x0000_t202" style="position:absolute;margin-left:-46.3pt;margin-top:83.8pt;width:545.25pt;height:15.75pt;z-index:251658240;visibility:visible;mso-wrap-distance-top:3.6pt;mso-wrap-distance-bottom:3.6pt">
          <v:textbox>
            <w:txbxContent>
              <w:p w:rsidR="00AB7007" w:rsidRDefault="00AB7007" w:rsidP="006473D0">
                <w:pPr>
                  <w:pStyle w:val="stbilgi"/>
                  <w:rPr>
                    <w:rFonts w:ascii="Arial" w:hAnsi="Arial" w:cs="Arial"/>
                    <w:sz w:val="16"/>
                    <w:szCs w:val="16"/>
                  </w:rPr>
                </w:pPr>
                <w:r>
                  <w:rPr>
                    <w:rFonts w:ascii="Arial" w:hAnsi="Arial" w:cs="Arial"/>
                    <w:i/>
                    <w:iCs/>
                    <w:sz w:val="16"/>
                    <w:szCs w:val="16"/>
                  </w:rPr>
                  <w:t xml:space="preserve">(Form No: </w:t>
                </w:r>
                <w:r w:rsidR="00192776">
                  <w:rPr>
                    <w:rFonts w:ascii="Arial" w:hAnsi="Arial" w:cs="Arial"/>
                    <w:i/>
                    <w:sz w:val="16"/>
                    <w:szCs w:val="16"/>
                  </w:rPr>
                  <w:t>FR-</w:t>
                </w:r>
                <w:r w:rsidR="00873A7A">
                  <w:rPr>
                    <w:rFonts w:ascii="Arial" w:hAnsi="Arial" w:cs="Arial"/>
                    <w:i/>
                    <w:sz w:val="16"/>
                    <w:szCs w:val="16"/>
                  </w:rPr>
                  <w:t>0</w:t>
                </w:r>
                <w:r w:rsidR="00A45CB6">
                  <w:rPr>
                    <w:rFonts w:ascii="Arial" w:hAnsi="Arial" w:cs="Arial"/>
                    <w:i/>
                    <w:sz w:val="16"/>
                    <w:szCs w:val="16"/>
                  </w:rPr>
                  <w:t>516</w:t>
                </w:r>
                <w:r>
                  <w:rPr>
                    <w:rFonts w:ascii="Arial" w:hAnsi="Arial" w:cs="Arial"/>
                    <w:i/>
                    <w:iCs/>
                    <w:sz w:val="16"/>
                    <w:szCs w:val="16"/>
                  </w:rPr>
                  <w:t xml:space="preserve">; Revizyon Tarihi: 01.11.2013; Revizyon No:01)                                                                                              </w:t>
                </w:r>
                <w:r w:rsidRPr="006473D0">
                  <w:rPr>
                    <w:rFonts w:ascii="Arial" w:hAnsi="Arial" w:cs="Arial"/>
                    <w:i/>
                    <w:iCs/>
                    <w:sz w:val="16"/>
                    <w:szCs w:val="16"/>
                  </w:rPr>
                  <w:t xml:space="preserve">Sayfa </w:t>
                </w:r>
                <w:r w:rsidR="008F7687" w:rsidRPr="006473D0">
                  <w:rPr>
                    <w:rFonts w:ascii="Arial" w:hAnsi="Arial" w:cs="Arial"/>
                    <w:b/>
                    <w:bCs/>
                    <w:i/>
                    <w:iCs/>
                    <w:sz w:val="16"/>
                    <w:szCs w:val="16"/>
                  </w:rPr>
                  <w:fldChar w:fldCharType="begin"/>
                </w:r>
                <w:r w:rsidRPr="006473D0">
                  <w:rPr>
                    <w:rFonts w:ascii="Arial" w:hAnsi="Arial" w:cs="Arial"/>
                    <w:b/>
                    <w:bCs/>
                    <w:i/>
                    <w:iCs/>
                    <w:sz w:val="16"/>
                    <w:szCs w:val="16"/>
                  </w:rPr>
                  <w:instrText>PAGE  \* Arabic  \* MERGEFORMAT</w:instrText>
                </w:r>
                <w:r w:rsidR="008F7687" w:rsidRPr="006473D0">
                  <w:rPr>
                    <w:rFonts w:ascii="Arial" w:hAnsi="Arial" w:cs="Arial"/>
                    <w:b/>
                    <w:bCs/>
                    <w:i/>
                    <w:iCs/>
                    <w:sz w:val="16"/>
                    <w:szCs w:val="16"/>
                  </w:rPr>
                  <w:fldChar w:fldCharType="separate"/>
                </w:r>
                <w:r w:rsidR="00EC4B4C">
                  <w:rPr>
                    <w:rFonts w:ascii="Arial" w:hAnsi="Arial" w:cs="Arial"/>
                    <w:b/>
                    <w:bCs/>
                    <w:i/>
                    <w:iCs/>
                    <w:noProof/>
                    <w:sz w:val="16"/>
                    <w:szCs w:val="16"/>
                  </w:rPr>
                  <w:t>1</w:t>
                </w:r>
                <w:r w:rsidR="008F7687" w:rsidRPr="006473D0">
                  <w:rPr>
                    <w:rFonts w:ascii="Arial" w:hAnsi="Arial" w:cs="Arial"/>
                    <w:b/>
                    <w:bCs/>
                    <w:i/>
                    <w:iCs/>
                    <w:sz w:val="16"/>
                    <w:szCs w:val="16"/>
                  </w:rPr>
                  <w:fldChar w:fldCharType="end"/>
                </w:r>
                <w:r w:rsidRPr="006473D0">
                  <w:rPr>
                    <w:rFonts w:ascii="Arial" w:hAnsi="Arial" w:cs="Arial"/>
                    <w:i/>
                    <w:iCs/>
                    <w:sz w:val="16"/>
                    <w:szCs w:val="16"/>
                  </w:rPr>
                  <w:t xml:space="preserve"> / </w:t>
                </w:r>
                <w:fldSimple w:instr="NUMPAGES  \* Arabic  \* MERGEFORMAT">
                  <w:r w:rsidR="00EC4B4C" w:rsidRPr="00EC4B4C">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76" w:rsidRDefault="001927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4C" w:rsidRDefault="00EC4B4C" w:rsidP="00957890">
      <w:r>
        <w:separator/>
      </w:r>
    </w:p>
  </w:footnote>
  <w:footnote w:type="continuationSeparator" w:id="0">
    <w:p w:rsidR="00EC4B4C" w:rsidRDefault="00EC4B4C"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76" w:rsidRDefault="001927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07" w:rsidRDefault="00AB7007"/>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AB7007" w:rsidRPr="00203127">
      <w:trPr>
        <w:trHeight w:val="1555"/>
      </w:trPr>
      <w:tc>
        <w:tcPr>
          <w:tcW w:w="1242" w:type="dxa"/>
          <w:vAlign w:val="center"/>
        </w:tcPr>
        <w:p w:rsidR="00AB7007" w:rsidRPr="00203127" w:rsidRDefault="00EC4B4C" w:rsidP="00203127">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AB7007" w:rsidRPr="00203127" w:rsidRDefault="00AB7007" w:rsidP="00203127">
          <w:pPr>
            <w:pStyle w:val="MerkeziLab"/>
            <w:ind w:left="-266"/>
            <w:rPr>
              <w:rFonts w:ascii="Calibri" w:hAnsi="Calibri" w:cs="Calibri"/>
              <w:sz w:val="22"/>
              <w:szCs w:val="22"/>
            </w:rPr>
          </w:pPr>
        </w:p>
        <w:p w:rsidR="00AB7007" w:rsidRPr="00203127" w:rsidRDefault="00AB7007" w:rsidP="00203127">
          <w:pPr>
            <w:pStyle w:val="MerkeziLab"/>
            <w:ind w:left="-266"/>
            <w:rPr>
              <w:rFonts w:ascii="Calibri" w:hAnsi="Calibri" w:cs="Calibri"/>
              <w:sz w:val="22"/>
              <w:szCs w:val="22"/>
            </w:rPr>
          </w:pPr>
          <w:r w:rsidRPr="00203127">
            <w:rPr>
              <w:rFonts w:ascii="Calibri" w:hAnsi="Calibri" w:cs="Calibri"/>
              <w:sz w:val="22"/>
              <w:szCs w:val="22"/>
            </w:rPr>
            <w:t>YILDIZ TEKNİK ÜNİVERSİTESİ</w:t>
          </w:r>
        </w:p>
        <w:p w:rsidR="00AB7007" w:rsidRPr="00203127" w:rsidRDefault="00AB7007" w:rsidP="00203127">
          <w:pPr>
            <w:pStyle w:val="MerkeziLab"/>
            <w:tabs>
              <w:tab w:val="left" w:pos="4007"/>
            </w:tabs>
            <w:ind w:left="-266"/>
            <w:rPr>
              <w:rFonts w:ascii="Calibri" w:hAnsi="Calibri" w:cs="Calibri"/>
              <w:sz w:val="22"/>
              <w:szCs w:val="22"/>
            </w:rPr>
          </w:pPr>
          <w:r w:rsidRPr="00203127">
            <w:rPr>
              <w:rFonts w:ascii="Calibri" w:hAnsi="Calibri" w:cs="Calibri"/>
              <w:sz w:val="22"/>
              <w:szCs w:val="22"/>
            </w:rPr>
            <w:t>BİLİM VE TEKNOLOJİ UYGULAMA VE ARAŞTIRMA MERKEZİ</w:t>
          </w:r>
        </w:p>
        <w:p w:rsidR="00B37865" w:rsidRPr="0094445B" w:rsidRDefault="00B37865" w:rsidP="00B37865">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B37865" w:rsidRDefault="00B37865" w:rsidP="00B37865">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B37865" w:rsidRPr="0094445B" w:rsidRDefault="00B37865" w:rsidP="00B37865">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AB7007" w:rsidRPr="00203127" w:rsidRDefault="00AB7007" w:rsidP="00203127">
          <w:pPr>
            <w:ind w:left="-266"/>
            <w:jc w:val="center"/>
            <w:rPr>
              <w:sz w:val="22"/>
              <w:szCs w:val="22"/>
            </w:rPr>
          </w:pPr>
          <w:bookmarkStart w:id="0" w:name="_GoBack"/>
          <w:bookmarkEnd w:id="0"/>
        </w:p>
      </w:tc>
      <w:tc>
        <w:tcPr>
          <w:tcW w:w="2410" w:type="dxa"/>
          <w:vAlign w:val="center"/>
        </w:tcPr>
        <w:p w:rsidR="00AB7007" w:rsidRPr="00203127" w:rsidRDefault="00EC4B4C" w:rsidP="00203127">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1.75pt;visibility:visible">
                <v:imagedata r:id="rId3" o:title=""/>
              </v:shape>
            </w:pict>
          </w:r>
        </w:p>
      </w:tc>
    </w:tr>
  </w:tbl>
  <w:p w:rsidR="00AB7007" w:rsidRDefault="00AB700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76" w:rsidRDefault="001927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C2A46"/>
    <w:multiLevelType w:val="hybridMultilevel"/>
    <w:tmpl w:val="DA6044F8"/>
    <w:lvl w:ilvl="0" w:tplc="041F000F">
      <w:start w:val="1"/>
      <w:numFmt w:val="decimal"/>
      <w:lvlText w:val="%1."/>
      <w:lvlJc w:val="left"/>
      <w:pPr>
        <w:ind w:left="3240" w:hanging="360"/>
      </w:pPr>
    </w:lvl>
    <w:lvl w:ilvl="1" w:tplc="041F0019">
      <w:start w:val="1"/>
      <w:numFmt w:val="lowerLetter"/>
      <w:lvlText w:val="%2."/>
      <w:lvlJc w:val="left"/>
      <w:pPr>
        <w:ind w:left="3960" w:hanging="360"/>
      </w:pPr>
    </w:lvl>
    <w:lvl w:ilvl="2" w:tplc="041F001B">
      <w:start w:val="1"/>
      <w:numFmt w:val="lowerRoman"/>
      <w:lvlText w:val="%3."/>
      <w:lvlJc w:val="right"/>
      <w:pPr>
        <w:ind w:left="4680" w:hanging="180"/>
      </w:pPr>
    </w:lvl>
    <w:lvl w:ilvl="3" w:tplc="041F000F">
      <w:start w:val="1"/>
      <w:numFmt w:val="decimal"/>
      <w:lvlText w:val="%4."/>
      <w:lvlJc w:val="left"/>
      <w:pPr>
        <w:ind w:left="5400" w:hanging="360"/>
      </w:pPr>
    </w:lvl>
    <w:lvl w:ilvl="4" w:tplc="041F0019">
      <w:start w:val="1"/>
      <w:numFmt w:val="lowerLetter"/>
      <w:lvlText w:val="%5."/>
      <w:lvlJc w:val="left"/>
      <w:pPr>
        <w:ind w:left="6120" w:hanging="360"/>
      </w:pPr>
    </w:lvl>
    <w:lvl w:ilvl="5" w:tplc="041F001B">
      <w:start w:val="1"/>
      <w:numFmt w:val="lowerRoman"/>
      <w:lvlText w:val="%6."/>
      <w:lvlJc w:val="right"/>
      <w:pPr>
        <w:ind w:left="6840" w:hanging="180"/>
      </w:pPr>
    </w:lvl>
    <w:lvl w:ilvl="6" w:tplc="041F000F">
      <w:start w:val="1"/>
      <w:numFmt w:val="decimal"/>
      <w:lvlText w:val="%7."/>
      <w:lvlJc w:val="left"/>
      <w:pPr>
        <w:ind w:left="7560" w:hanging="360"/>
      </w:pPr>
    </w:lvl>
    <w:lvl w:ilvl="7" w:tplc="041F0019">
      <w:start w:val="1"/>
      <w:numFmt w:val="lowerLetter"/>
      <w:lvlText w:val="%8."/>
      <w:lvlJc w:val="left"/>
      <w:pPr>
        <w:ind w:left="8280" w:hanging="360"/>
      </w:pPr>
    </w:lvl>
    <w:lvl w:ilvl="8" w:tplc="041F001B">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224F6"/>
    <w:rsid w:val="000442F9"/>
    <w:rsid w:val="00044D78"/>
    <w:rsid w:val="00064DF8"/>
    <w:rsid w:val="000707AE"/>
    <w:rsid w:val="00070A9A"/>
    <w:rsid w:val="00084D8E"/>
    <w:rsid w:val="000A3312"/>
    <w:rsid w:val="000D17FB"/>
    <w:rsid w:val="000D5980"/>
    <w:rsid w:val="000E096C"/>
    <w:rsid w:val="000E5D3D"/>
    <w:rsid w:val="000F1435"/>
    <w:rsid w:val="00100883"/>
    <w:rsid w:val="00102636"/>
    <w:rsid w:val="00123017"/>
    <w:rsid w:val="001331FD"/>
    <w:rsid w:val="00133A43"/>
    <w:rsid w:val="00146E22"/>
    <w:rsid w:val="00164B20"/>
    <w:rsid w:val="00192776"/>
    <w:rsid w:val="001A1AD6"/>
    <w:rsid w:val="001C58DD"/>
    <w:rsid w:val="001D3EC1"/>
    <w:rsid w:val="001D5555"/>
    <w:rsid w:val="001E15EA"/>
    <w:rsid w:val="00200AEC"/>
    <w:rsid w:val="00203127"/>
    <w:rsid w:val="00203ABA"/>
    <w:rsid w:val="002137B0"/>
    <w:rsid w:val="00224FA5"/>
    <w:rsid w:val="00235AC5"/>
    <w:rsid w:val="00251297"/>
    <w:rsid w:val="00271029"/>
    <w:rsid w:val="002971F5"/>
    <w:rsid w:val="002E6D35"/>
    <w:rsid w:val="002F0056"/>
    <w:rsid w:val="003013FE"/>
    <w:rsid w:val="00304531"/>
    <w:rsid w:val="00305C20"/>
    <w:rsid w:val="0033002E"/>
    <w:rsid w:val="003457DE"/>
    <w:rsid w:val="003525ED"/>
    <w:rsid w:val="00353BBD"/>
    <w:rsid w:val="003915DC"/>
    <w:rsid w:val="00393BA3"/>
    <w:rsid w:val="003B2B80"/>
    <w:rsid w:val="003C2914"/>
    <w:rsid w:val="003F234A"/>
    <w:rsid w:val="0042055F"/>
    <w:rsid w:val="00443ED2"/>
    <w:rsid w:val="00446E1A"/>
    <w:rsid w:val="00497302"/>
    <w:rsid w:val="004B7EE7"/>
    <w:rsid w:val="004C446C"/>
    <w:rsid w:val="00532B47"/>
    <w:rsid w:val="0054469F"/>
    <w:rsid w:val="005456B2"/>
    <w:rsid w:val="00546F4F"/>
    <w:rsid w:val="005709B5"/>
    <w:rsid w:val="005A6014"/>
    <w:rsid w:val="005B6236"/>
    <w:rsid w:val="005C7A4C"/>
    <w:rsid w:val="005D4132"/>
    <w:rsid w:val="005D78C7"/>
    <w:rsid w:val="00612BE0"/>
    <w:rsid w:val="00626CB3"/>
    <w:rsid w:val="006312D5"/>
    <w:rsid w:val="006473D0"/>
    <w:rsid w:val="00686D60"/>
    <w:rsid w:val="006925AD"/>
    <w:rsid w:val="006D1969"/>
    <w:rsid w:val="006E1FDC"/>
    <w:rsid w:val="006E3057"/>
    <w:rsid w:val="00715A88"/>
    <w:rsid w:val="00747F5A"/>
    <w:rsid w:val="00753DCE"/>
    <w:rsid w:val="007A1143"/>
    <w:rsid w:val="007C2E21"/>
    <w:rsid w:val="007C6793"/>
    <w:rsid w:val="007F0DE4"/>
    <w:rsid w:val="00804939"/>
    <w:rsid w:val="0081406F"/>
    <w:rsid w:val="00825831"/>
    <w:rsid w:val="00873A7A"/>
    <w:rsid w:val="008A372D"/>
    <w:rsid w:val="008A75B1"/>
    <w:rsid w:val="008F14CE"/>
    <w:rsid w:val="008F7687"/>
    <w:rsid w:val="00914FDF"/>
    <w:rsid w:val="009350B4"/>
    <w:rsid w:val="00936EE2"/>
    <w:rsid w:val="00944700"/>
    <w:rsid w:val="00953D0B"/>
    <w:rsid w:val="00956E18"/>
    <w:rsid w:val="00957890"/>
    <w:rsid w:val="00961204"/>
    <w:rsid w:val="00964E97"/>
    <w:rsid w:val="009C75FA"/>
    <w:rsid w:val="009F1C4C"/>
    <w:rsid w:val="00A14F19"/>
    <w:rsid w:val="00A254CB"/>
    <w:rsid w:val="00A37861"/>
    <w:rsid w:val="00A45CB6"/>
    <w:rsid w:val="00A465F8"/>
    <w:rsid w:val="00A770DE"/>
    <w:rsid w:val="00A8372F"/>
    <w:rsid w:val="00AB7007"/>
    <w:rsid w:val="00AF47B6"/>
    <w:rsid w:val="00B14733"/>
    <w:rsid w:val="00B37865"/>
    <w:rsid w:val="00B63E27"/>
    <w:rsid w:val="00B77EC9"/>
    <w:rsid w:val="00B97F80"/>
    <w:rsid w:val="00BC6425"/>
    <w:rsid w:val="00C41E53"/>
    <w:rsid w:val="00C56855"/>
    <w:rsid w:val="00C76A33"/>
    <w:rsid w:val="00C82993"/>
    <w:rsid w:val="00C91893"/>
    <w:rsid w:val="00CB51D7"/>
    <w:rsid w:val="00CC5D8A"/>
    <w:rsid w:val="00CC7BE6"/>
    <w:rsid w:val="00CD1E67"/>
    <w:rsid w:val="00CE133F"/>
    <w:rsid w:val="00CE1A86"/>
    <w:rsid w:val="00D0633B"/>
    <w:rsid w:val="00D314E2"/>
    <w:rsid w:val="00D54EDE"/>
    <w:rsid w:val="00D7683E"/>
    <w:rsid w:val="00E15BE1"/>
    <w:rsid w:val="00E1757F"/>
    <w:rsid w:val="00E375D3"/>
    <w:rsid w:val="00E64C26"/>
    <w:rsid w:val="00E86D1B"/>
    <w:rsid w:val="00E9682B"/>
    <w:rsid w:val="00EA209B"/>
    <w:rsid w:val="00EB5239"/>
    <w:rsid w:val="00EB5A6A"/>
    <w:rsid w:val="00EC43E6"/>
    <w:rsid w:val="00EC4B4C"/>
    <w:rsid w:val="00EE3F0E"/>
    <w:rsid w:val="00EE50F4"/>
    <w:rsid w:val="00EF6447"/>
    <w:rsid w:val="00F104FF"/>
    <w:rsid w:val="00F1206E"/>
    <w:rsid w:val="00F164A2"/>
    <w:rsid w:val="00F61D26"/>
    <w:rsid w:val="00F9211D"/>
    <w:rsid w:val="00F92889"/>
    <w:rsid w:val="00F95093"/>
    <w:rsid w:val="00FA4092"/>
    <w:rsid w:val="00FD08D2"/>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D346F772-08C9-47C3-B257-F47AA290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EC43E6"/>
    <w:pPr>
      <w:widowControl w:val="0"/>
      <w:suppressAutoHyphens/>
      <w:spacing w:before="170"/>
    </w:pPr>
    <w:rPr>
      <w:rFonts w:ascii="Arial" w:hAnsi="Arial" w:cs="Arial"/>
      <w:b/>
      <w:bCs/>
      <w:i/>
      <w:iCs/>
    </w:rPr>
  </w:style>
  <w:style w:type="paragraph" w:styleId="ListeParagraf">
    <w:name w:val="List Paragraph"/>
    <w:basedOn w:val="Normal"/>
    <w:uiPriority w:val="99"/>
    <w:qFormat/>
    <w:rsid w:val="00EC43E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391</Words>
  <Characters>2229</Characters>
  <Application>Microsoft Office Word</Application>
  <DocSecurity>0</DocSecurity>
  <Lines>18</Lines>
  <Paragraphs>5</Paragraphs>
  <ScaleCrop>false</ScaleCrop>
  <Company>YTÜ</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27</cp:revision>
  <dcterms:created xsi:type="dcterms:W3CDTF">2013-01-14T13:10:00Z</dcterms:created>
  <dcterms:modified xsi:type="dcterms:W3CDTF">2018-10-10T22:48:00Z</dcterms:modified>
</cp:coreProperties>
</file>