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561"/>
        <w:tblW w:w="11269" w:type="dxa"/>
        <w:tblCellMar>
          <w:left w:w="70" w:type="dxa"/>
          <w:right w:w="70" w:type="dxa"/>
        </w:tblCellMar>
        <w:tblLook w:val="04A0"/>
      </w:tblPr>
      <w:tblGrid>
        <w:gridCol w:w="656"/>
        <w:gridCol w:w="9480"/>
        <w:gridCol w:w="282"/>
        <w:gridCol w:w="285"/>
        <w:gridCol w:w="140"/>
        <w:gridCol w:w="426"/>
      </w:tblGrid>
      <w:tr w:rsidR="00D4009B" w:rsidRPr="00D4009B" w:rsidTr="00D16A62">
        <w:trPr>
          <w:cantSplit/>
          <w:trHeight w:val="795"/>
        </w:trPr>
        <w:tc>
          <w:tcPr>
            <w:tcW w:w="656" w:type="dxa"/>
            <w:tcBorders>
              <w:top w:val="single" w:sz="8" w:space="0" w:color="auto"/>
              <w:left w:val="single" w:sz="8" w:space="0" w:color="auto"/>
              <w:bottom w:val="single" w:sz="8" w:space="0" w:color="auto"/>
              <w:right w:val="single" w:sz="8" w:space="0" w:color="auto"/>
            </w:tcBorders>
            <w:shd w:val="clear" w:color="000000" w:fill="DBE5F1"/>
            <w:textDirection w:val="btLr"/>
            <w:vAlign w:val="center"/>
            <w:hideMark/>
          </w:tcPr>
          <w:p w:rsidR="00D4009B" w:rsidRPr="00D4009B" w:rsidRDefault="00D4009B" w:rsidP="00392E37">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Konu Başlığı</w:t>
            </w:r>
          </w:p>
        </w:tc>
        <w:tc>
          <w:tcPr>
            <w:tcW w:w="9480" w:type="dxa"/>
            <w:tcBorders>
              <w:top w:val="single" w:sz="8" w:space="0" w:color="auto"/>
              <w:left w:val="nil"/>
              <w:bottom w:val="single" w:sz="8" w:space="0" w:color="auto"/>
              <w:right w:val="single" w:sz="8" w:space="0" w:color="auto"/>
            </w:tcBorders>
            <w:shd w:val="clear" w:color="000000" w:fill="DBE5F1"/>
            <w:vAlign w:val="center"/>
            <w:hideMark/>
          </w:tcPr>
          <w:p w:rsidR="00D4009B" w:rsidRPr="00D4009B" w:rsidRDefault="00D4009B" w:rsidP="00D4009B">
            <w:pPr>
              <w:spacing w:after="0" w:line="240" w:lineRule="auto"/>
              <w:jc w:val="center"/>
              <w:rPr>
                <w:rFonts w:eastAsia="Times New Roman" w:cs="Calibri"/>
                <w:b/>
                <w:bCs/>
                <w:color w:val="000000"/>
                <w:sz w:val="20"/>
                <w:szCs w:val="20"/>
                <w:lang w:eastAsia="tr-TR"/>
              </w:rPr>
            </w:pPr>
            <w:bookmarkStart w:id="0" w:name="_GoBack"/>
            <w:bookmarkEnd w:id="0"/>
            <w:r w:rsidRPr="00D4009B">
              <w:rPr>
                <w:rFonts w:eastAsia="Times New Roman" w:cs="Calibri"/>
                <w:b/>
                <w:bCs/>
                <w:color w:val="000000"/>
                <w:sz w:val="20"/>
                <w:szCs w:val="20"/>
                <w:lang w:eastAsia="tr-TR"/>
              </w:rPr>
              <w:t>Kontrol Listesi</w:t>
            </w:r>
          </w:p>
        </w:tc>
        <w:tc>
          <w:tcPr>
            <w:tcW w:w="567" w:type="dxa"/>
            <w:gridSpan w:val="2"/>
            <w:tcBorders>
              <w:top w:val="single" w:sz="8" w:space="0" w:color="auto"/>
              <w:left w:val="nil"/>
              <w:bottom w:val="single" w:sz="8" w:space="0" w:color="auto"/>
              <w:right w:val="single" w:sz="8" w:space="0" w:color="auto"/>
            </w:tcBorders>
            <w:shd w:val="clear" w:color="000000" w:fill="DBE5F1"/>
            <w:textDirection w:val="btLr"/>
            <w:vAlign w:val="center"/>
            <w:hideMark/>
          </w:tcPr>
          <w:p w:rsidR="00D4009B" w:rsidRPr="00D4009B" w:rsidRDefault="00D4009B" w:rsidP="00D4009B">
            <w:pPr>
              <w:spacing w:after="0" w:line="240" w:lineRule="auto"/>
              <w:jc w:val="center"/>
              <w:rPr>
                <w:rFonts w:eastAsia="Times New Roman" w:cs="Calibri"/>
                <w:b/>
                <w:bCs/>
                <w:color w:val="00B050"/>
                <w:sz w:val="20"/>
                <w:szCs w:val="20"/>
                <w:lang w:eastAsia="tr-TR"/>
              </w:rPr>
            </w:pPr>
            <w:r w:rsidRPr="00D4009B">
              <w:rPr>
                <w:rFonts w:eastAsia="Times New Roman" w:cs="Calibri"/>
                <w:b/>
                <w:bCs/>
                <w:color w:val="00B050"/>
                <w:sz w:val="20"/>
                <w:szCs w:val="20"/>
                <w:lang w:eastAsia="tr-TR"/>
              </w:rPr>
              <w:t xml:space="preserve">Evet </w:t>
            </w:r>
            <w:r w:rsidRPr="00D4009B">
              <w:rPr>
                <w:rFonts w:ascii="Wingdings" w:eastAsia="Times New Roman" w:hAnsi="Wingdings" w:cs="Calibri"/>
                <w:b/>
                <w:bCs/>
                <w:color w:val="00B050"/>
                <w:sz w:val="20"/>
                <w:szCs w:val="20"/>
                <w:lang w:eastAsia="tr-TR"/>
              </w:rPr>
              <w:t></w:t>
            </w:r>
            <w:r w:rsidRPr="00D4009B">
              <w:rPr>
                <w:rFonts w:eastAsia="Times New Roman" w:cs="Calibri"/>
                <w:b/>
                <w:bCs/>
                <w:color w:val="00B050"/>
                <w:sz w:val="20"/>
                <w:szCs w:val="20"/>
                <w:lang w:eastAsia="tr-TR"/>
              </w:rPr>
              <w:t xml:space="preserve"> </w:t>
            </w:r>
          </w:p>
        </w:tc>
        <w:tc>
          <w:tcPr>
            <w:tcW w:w="566" w:type="dxa"/>
            <w:gridSpan w:val="2"/>
            <w:tcBorders>
              <w:top w:val="single" w:sz="8" w:space="0" w:color="auto"/>
              <w:left w:val="nil"/>
              <w:bottom w:val="single" w:sz="8" w:space="0" w:color="auto"/>
              <w:right w:val="single" w:sz="8" w:space="0" w:color="auto"/>
            </w:tcBorders>
            <w:shd w:val="clear" w:color="000000" w:fill="DBE5F1"/>
            <w:textDirection w:val="btLr"/>
            <w:vAlign w:val="center"/>
            <w:hideMark/>
          </w:tcPr>
          <w:p w:rsidR="00D4009B" w:rsidRPr="00D4009B" w:rsidRDefault="00D4009B" w:rsidP="00D4009B">
            <w:pPr>
              <w:spacing w:after="0" w:line="240" w:lineRule="auto"/>
              <w:jc w:val="center"/>
              <w:rPr>
                <w:rFonts w:eastAsia="Times New Roman" w:cs="Calibri"/>
                <w:b/>
                <w:bCs/>
                <w:color w:val="FF0000"/>
                <w:sz w:val="20"/>
                <w:szCs w:val="20"/>
                <w:lang w:eastAsia="tr-TR"/>
              </w:rPr>
            </w:pPr>
            <w:r w:rsidRPr="00D4009B">
              <w:rPr>
                <w:rFonts w:eastAsia="Times New Roman" w:cs="Calibri"/>
                <w:b/>
                <w:bCs/>
                <w:color w:val="FF0000"/>
                <w:sz w:val="20"/>
                <w:szCs w:val="20"/>
                <w:lang w:eastAsia="tr-TR"/>
              </w:rPr>
              <w:t xml:space="preserve">Hayır </w:t>
            </w:r>
            <w:r w:rsidRPr="00D4009B">
              <w:rPr>
                <w:rFonts w:ascii="Wingdings" w:eastAsia="Times New Roman" w:hAnsi="Wingdings" w:cs="Calibri"/>
                <w:b/>
                <w:bCs/>
                <w:color w:val="FF0000"/>
                <w:sz w:val="20"/>
                <w:szCs w:val="20"/>
                <w:lang w:eastAsia="tr-TR"/>
              </w:rPr>
              <w:t></w:t>
            </w:r>
          </w:p>
        </w:tc>
      </w:tr>
      <w:tr w:rsidR="00C02DDD" w:rsidRPr="00D4009B" w:rsidTr="00D16A62">
        <w:trPr>
          <w:trHeight w:val="525"/>
        </w:trPr>
        <w:tc>
          <w:tcPr>
            <w:tcW w:w="656" w:type="dxa"/>
            <w:vMerge w:val="restart"/>
            <w:tcBorders>
              <w:top w:val="single" w:sz="8" w:space="0" w:color="auto"/>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GENEL &amp; İŞYERİ DÜZENİ VE HİJYEN</w:t>
            </w: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kayma veya düşmeyi önleyecek şekilde tasarlanmış ve iç ve dış zeminler düzenli olarak kontrol ediliyor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Zeminde çökme, erime vb. deformasyonlar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cam yüzeyler uygun şekilde monte ediliyor ve yüzeyler üzerinde kırık ve çatlak gibi hatalar bulunması durumunda yenileri ile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yürüdüğü yerlerde küçük engellerin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yüzeylerinde ve kapı eşiklerinde düz olmayan, engebeli, pürüzlü bölgeler, delikler, döküntüler vb. bulunması halinde bunlara yönelik düzeltici çalışmalar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Zeminde takılıp düşmeye neden olabilecek gereksiz malzemelerin bulunması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Keskin uçlu köşelere karşı önlem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Çalışanların yeme-içme, barınma gibi temel ihtiyaçları için uygun donanımlı alanlar ayrılmış mı?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NewRoman" w:cs="Calibri"/>
                <w:color w:val="000000"/>
                <w:sz w:val="20"/>
                <w:szCs w:val="20"/>
                <w:lang w:eastAsia="tr-TR"/>
              </w:rPr>
              <w:t>Laboratuvar</w:t>
            </w:r>
            <w:proofErr w:type="spellEnd"/>
            <w:r w:rsidRPr="00D4009B">
              <w:rPr>
                <w:rFonts w:eastAsia="TimesNewRoman" w:cs="Calibri"/>
                <w:color w:val="000000"/>
                <w:sz w:val="20"/>
                <w:szCs w:val="20"/>
                <w:lang w:eastAsia="tr-TR"/>
              </w:rPr>
              <w:t xml:space="preserve"> </w:t>
            </w:r>
            <w:proofErr w:type="gramStart"/>
            <w:r w:rsidRPr="00D4009B">
              <w:rPr>
                <w:rFonts w:eastAsia="TimesNewRoman" w:cs="Calibri"/>
                <w:color w:val="000000"/>
                <w:sz w:val="20"/>
                <w:szCs w:val="20"/>
                <w:lang w:eastAsia="tr-TR"/>
              </w:rPr>
              <w:t>tezgahları</w:t>
            </w:r>
            <w:proofErr w:type="gramEnd"/>
            <w:r w:rsidRPr="00D4009B">
              <w:rPr>
                <w:rFonts w:eastAsia="TimesNewRoman" w:cs="Calibri"/>
                <w:color w:val="000000"/>
                <w:sz w:val="20"/>
                <w:szCs w:val="20"/>
                <w:lang w:eastAsia="tr-TR"/>
              </w:rPr>
              <w:t xml:space="preserve"> su geçirmez ve dezenfektana karşı dayanıklı, kolay temizlenebilir malzemelerle kaplanmış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Zemin yüzeyleri temiz ve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Çalışma ortamındaki aletler, malzemeler, atıklar, vb. düzenli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İşyerinin temizliği düzenli olarak yapılıyor ve çalışma ortamında, </w:t>
            </w:r>
            <w:proofErr w:type="gramStart"/>
            <w:r w:rsidRPr="00D4009B">
              <w:rPr>
                <w:rFonts w:eastAsia="Times New Roman" w:cstheme="minorHAnsi"/>
                <w:color w:val="000000"/>
                <w:sz w:val="20"/>
                <w:szCs w:val="20"/>
                <w:lang w:eastAsia="tr-TR"/>
              </w:rPr>
              <w:t>hijyen</w:t>
            </w:r>
            <w:proofErr w:type="gramEnd"/>
            <w:r w:rsidRPr="00D4009B">
              <w:rPr>
                <w:rFonts w:eastAsia="Times New Roman" w:cstheme="minorHAnsi"/>
                <w:color w:val="000000"/>
                <w:sz w:val="20"/>
                <w:szCs w:val="20"/>
                <w:lang w:eastAsia="tr-TR"/>
              </w:rPr>
              <w:t xml:space="preserve"> açısından gerekli şartlar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NewRoman" w:cs="Calibri"/>
                <w:color w:val="000000"/>
                <w:sz w:val="20"/>
                <w:szCs w:val="20"/>
                <w:lang w:eastAsia="tr-TR"/>
              </w:rPr>
              <w:t>Laboratuvarda</w:t>
            </w:r>
            <w:proofErr w:type="spellEnd"/>
            <w:r w:rsidRPr="00D4009B">
              <w:rPr>
                <w:rFonts w:eastAsia="TimesNewRoman" w:cs="Calibri"/>
                <w:color w:val="000000"/>
                <w:sz w:val="20"/>
                <w:szCs w:val="20"/>
                <w:lang w:eastAsia="tr-TR"/>
              </w:rPr>
              <w:t xml:space="preserve"> çalışıldıktan sonra çalışma ortamı </w:t>
            </w:r>
            <w:proofErr w:type="spellStart"/>
            <w:r w:rsidRPr="00D4009B">
              <w:rPr>
                <w:rFonts w:eastAsia="TimesNewRoman" w:cs="Calibri"/>
                <w:color w:val="000000"/>
                <w:sz w:val="20"/>
                <w:szCs w:val="20"/>
                <w:lang w:eastAsia="tr-TR"/>
              </w:rPr>
              <w:t>kontaminasyonu</w:t>
            </w:r>
            <w:proofErr w:type="spellEnd"/>
            <w:r w:rsidRPr="00D4009B">
              <w:rPr>
                <w:rFonts w:eastAsia="TimesNewRoman" w:cs="Calibri"/>
                <w:color w:val="000000"/>
                <w:sz w:val="20"/>
                <w:szCs w:val="20"/>
                <w:lang w:eastAsia="tr-TR"/>
              </w:rPr>
              <w:t xml:space="preserve"> engellemek için temizleniyor ve </w:t>
            </w:r>
            <w:proofErr w:type="gramStart"/>
            <w:r w:rsidRPr="00D4009B">
              <w:rPr>
                <w:rFonts w:eastAsia="TimesNewRoman" w:cs="Calibri"/>
                <w:color w:val="000000"/>
                <w:sz w:val="20"/>
                <w:szCs w:val="20"/>
                <w:lang w:eastAsia="tr-TR"/>
              </w:rPr>
              <w:t>dezenfekte</w:t>
            </w:r>
            <w:proofErr w:type="gramEnd"/>
            <w:r w:rsidRPr="00D4009B">
              <w:rPr>
                <w:rFonts w:eastAsia="TimesNewRoman" w:cs="Calibri"/>
                <w:color w:val="000000"/>
                <w:sz w:val="20"/>
                <w:szCs w:val="20"/>
                <w:lang w:eastAsia="tr-TR"/>
              </w:rPr>
              <w:t xml:space="preserv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Temizlik yapılan alanda kaymayı önlemek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Temizlik/yıkama vb. yapılırken </w:t>
            </w:r>
            <w:r w:rsidRPr="00D4009B">
              <w:rPr>
                <w:rFonts w:eastAsia="Times New Roman" w:cs="Calibri"/>
                <w:i/>
                <w:iCs/>
                <w:color w:val="000000"/>
                <w:sz w:val="20"/>
                <w:szCs w:val="20"/>
                <w:lang w:eastAsia="tr-TR"/>
              </w:rPr>
              <w:t>“Dikkat Kaygan Zemin”</w:t>
            </w:r>
            <w:r w:rsidRPr="00D4009B">
              <w:rPr>
                <w:rFonts w:eastAsia="Times New Roman" w:cs="Calibri"/>
                <w:color w:val="000000"/>
                <w:sz w:val="20"/>
                <w:szCs w:val="20"/>
                <w:lang w:eastAsia="tr-TR"/>
              </w:rPr>
              <w:t xml:space="preserve">  levhası konuluyor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Tozun yere çökmesi nedeniyle kaygan hale gelen yerler düzenli olarak temizleniyor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Toz veya malzeme artıklarının yerlerde veya taban kenarlarında birikmesi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Laboratuvardaki</w:t>
            </w:r>
            <w:proofErr w:type="spellEnd"/>
            <w:r w:rsidRPr="00D4009B">
              <w:rPr>
                <w:rFonts w:eastAsia="Times New Roman" w:cs="Calibri"/>
                <w:color w:val="000000"/>
                <w:sz w:val="20"/>
                <w:szCs w:val="20"/>
                <w:lang w:eastAsia="tr-TR"/>
              </w:rPr>
              <w:t xml:space="preserve"> her çalışanın ellerini yıkayabileceği lavabolar mevcut ve bu lavabolarda gerekli </w:t>
            </w:r>
            <w:proofErr w:type="gramStart"/>
            <w:r w:rsidRPr="00D4009B">
              <w:rPr>
                <w:rFonts w:eastAsia="Times New Roman" w:cs="Calibri"/>
                <w:color w:val="000000"/>
                <w:sz w:val="20"/>
                <w:szCs w:val="20"/>
                <w:lang w:eastAsia="tr-TR"/>
              </w:rPr>
              <w:t>hijyen</w:t>
            </w:r>
            <w:proofErr w:type="gramEnd"/>
            <w:r w:rsidRPr="00D4009B">
              <w:rPr>
                <w:rFonts w:eastAsia="Times New Roman" w:cs="Calibri"/>
                <w:color w:val="000000"/>
                <w:sz w:val="20"/>
                <w:szCs w:val="20"/>
                <w:lang w:eastAsia="tr-TR"/>
              </w:rPr>
              <w:t xml:space="preserve"> şartları sağlanmakta mıdır? İş bitiminde veya </w:t>
            </w:r>
            <w:proofErr w:type="spellStart"/>
            <w:r w:rsidRPr="00D4009B">
              <w:rPr>
                <w:rFonts w:eastAsia="Times New Roman" w:cs="Calibri"/>
                <w:color w:val="000000"/>
                <w:sz w:val="20"/>
                <w:szCs w:val="20"/>
                <w:lang w:eastAsia="tr-TR"/>
              </w:rPr>
              <w:t>laboratuvarı</w:t>
            </w:r>
            <w:proofErr w:type="spellEnd"/>
            <w:r w:rsidRPr="00D4009B">
              <w:rPr>
                <w:rFonts w:eastAsia="Times New Roman" w:cs="Calibri"/>
                <w:color w:val="000000"/>
                <w:sz w:val="20"/>
                <w:szCs w:val="20"/>
                <w:lang w:eastAsia="tr-TR"/>
              </w:rPr>
              <w:t xml:space="preserve"> terk ederken uyulmak üzere el yıkama talimatı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 içerisindeki çalışma alanlarında sigara içilmesi yasaklanmış ve çalışanlar bu konuda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Düzenli olarak haşere kontrolü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Laboratuvarda</w:t>
            </w:r>
            <w:proofErr w:type="spellEnd"/>
            <w:r w:rsidRPr="00D4009B">
              <w:rPr>
                <w:rFonts w:eastAsia="Times New Roman" w:cs="Calibri"/>
                <w:color w:val="000000"/>
                <w:sz w:val="20"/>
                <w:szCs w:val="20"/>
                <w:lang w:eastAsia="tr-TR"/>
              </w:rPr>
              <w:t xml:space="preserve"> merdiven bulunması halinde, tırabzan ayakları arasında uygun aralıklarla dikmeler veya düşmeyi önleyecek kapalı bloklar mevcut mudur?</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Laboratuvarlara</w:t>
            </w:r>
            <w:proofErr w:type="spellEnd"/>
            <w:r w:rsidRPr="00D4009B">
              <w:rPr>
                <w:rFonts w:eastAsia="Times New Roman" w:cs="Calibri"/>
                <w:color w:val="000000"/>
                <w:sz w:val="20"/>
                <w:szCs w:val="20"/>
                <w:lang w:eastAsia="tr-TR"/>
              </w:rPr>
              <w:t xml:space="preserve"> görevli personel dışında giriş-çıkış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Yüksek yerlere yerleştirilmiş nesnelerin hepsi düşmelerini engelleyecek şekilde emniyete alınmış ya da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Tüm dolaplar duvarlara uygun şekilde sabitlenmiş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Raflar, duvarlara ve birbirlerine monte edilmiş ve uygun bağlantı elemanlarıyla devrilmeleri engellenmiş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Bütün </w:t>
            </w:r>
            <w:proofErr w:type="spellStart"/>
            <w:r w:rsidRPr="00D4009B">
              <w:rPr>
                <w:rFonts w:eastAsia="Times New Roman" w:cs="Calibri"/>
                <w:color w:val="000000"/>
                <w:sz w:val="20"/>
                <w:szCs w:val="20"/>
                <w:lang w:eastAsia="tr-TR"/>
              </w:rPr>
              <w:t>laboratuvarlarda</w:t>
            </w:r>
            <w:proofErr w:type="spellEnd"/>
            <w:r w:rsidRPr="00D4009B">
              <w:rPr>
                <w:rFonts w:eastAsia="Times New Roman" w:cs="Calibri"/>
                <w:color w:val="000000"/>
                <w:sz w:val="20"/>
                <w:szCs w:val="20"/>
                <w:lang w:eastAsia="tr-TR"/>
              </w:rPr>
              <w:t xml:space="preserve"> göz duşu ve güvenlik duşu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Güvenlik duşları ve göz duşları kullanılabilir durumda ve herkesin görebileceği şekilde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Güvenlik duşları ve göz duşlarının periyodik bakımları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1547"/>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02DDD" w:rsidRPr="00392E37" w:rsidRDefault="00C02DDD" w:rsidP="00D4009B">
            <w:pPr>
              <w:spacing w:after="0" w:line="240" w:lineRule="auto"/>
              <w:rPr>
                <w:rFonts w:eastAsia="Times New Roman" w:cs="Calibri"/>
                <w:b/>
                <w:bCs/>
                <w:color w:val="000000"/>
                <w:sz w:val="20"/>
                <w:szCs w:val="20"/>
                <w:lang w:eastAsia="tr-TR"/>
              </w:rPr>
            </w:pPr>
            <w:r w:rsidRPr="00392E37">
              <w:rPr>
                <w:rFonts w:eastAsia="Times New Roman" w:cs="Calibri"/>
                <w:b/>
                <w:color w:val="000000"/>
                <w:sz w:val="20"/>
                <w:szCs w:val="20"/>
                <w:lang w:eastAsia="tr-TR"/>
              </w:rPr>
              <w:t>Notlar:</w:t>
            </w:r>
          </w:p>
        </w:tc>
      </w:tr>
      <w:tr w:rsidR="00C02DDD" w:rsidRPr="00D4009B" w:rsidTr="00D16A62">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MAKİNELER,</w:t>
            </w:r>
            <w:r>
              <w:rPr>
                <w:rFonts w:eastAsia="Times New Roman" w:cs="Calibri"/>
                <w:b/>
                <w:bCs/>
                <w:color w:val="000000"/>
                <w:sz w:val="20"/>
                <w:szCs w:val="20"/>
                <w:lang w:eastAsia="tr-TR"/>
              </w:rPr>
              <w:t xml:space="preserve"> </w:t>
            </w:r>
            <w:r w:rsidRPr="00D4009B">
              <w:rPr>
                <w:rFonts w:eastAsia="Times New Roman" w:cs="Calibri"/>
                <w:b/>
                <w:bCs/>
                <w:color w:val="000000"/>
                <w:sz w:val="20"/>
                <w:szCs w:val="20"/>
                <w:lang w:eastAsia="tr-TR"/>
              </w:rPr>
              <w:t>EL ALETLERİ VE YARDIMCI APARATLAR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theme="minorHAnsi"/>
                <w:color w:val="000000"/>
                <w:sz w:val="20"/>
                <w:szCs w:val="20"/>
                <w:lang w:eastAsia="tr-TR"/>
              </w:rPr>
              <w:t>Makina</w:t>
            </w:r>
            <w:proofErr w:type="spellEnd"/>
            <w:r w:rsidRPr="00D4009B">
              <w:rPr>
                <w:rFonts w:eastAsia="Times New Roman" w:cstheme="minorHAnsi"/>
                <w:color w:val="000000"/>
                <w:sz w:val="20"/>
                <w:szCs w:val="20"/>
                <w:lang w:eastAsia="tr-TR"/>
              </w:rPr>
              <w:t xml:space="preserve">, araç ve gereç </w:t>
            </w:r>
            <w:proofErr w:type="spellStart"/>
            <w:r w:rsidRPr="00D4009B">
              <w:rPr>
                <w:rFonts w:eastAsia="Times New Roman" w:cstheme="minorHAnsi"/>
                <w:color w:val="000000"/>
                <w:sz w:val="20"/>
                <w:szCs w:val="20"/>
                <w:lang w:eastAsia="tr-TR"/>
              </w:rPr>
              <w:t>tedariğinde</w:t>
            </w:r>
            <w:proofErr w:type="spellEnd"/>
            <w:r w:rsidRPr="00D4009B">
              <w:rPr>
                <w:rFonts w:eastAsia="Times New Roman" w:cstheme="minorHAnsi"/>
                <w:color w:val="000000"/>
                <w:sz w:val="20"/>
                <w:szCs w:val="20"/>
                <w:lang w:eastAsia="tr-TR"/>
              </w:rPr>
              <w:t xml:space="preserve"> CE işaretli olanların alınması sağlanıyor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Makineler için üretici firmadan, Türkçe kullanım kılavuzları temin edilmiş mi ve makineler bu kılavuza uygun olarak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Cihazların üreticiden temin edilen kullanım kılavuzları doğru ve güvenli kullanım, bakım, vb. konularda bilgi edinmek için yeterli mi ve yeterli olmadığı düşünüldüğü durumlarda ek kullanma talimatları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Kesici veya delici nitelikteki alet veya </w:t>
            </w:r>
            <w:proofErr w:type="gramStart"/>
            <w:r w:rsidRPr="00D4009B">
              <w:rPr>
                <w:rFonts w:eastAsia="Times New Roman" w:cstheme="minorHAnsi"/>
                <w:color w:val="000000"/>
                <w:sz w:val="20"/>
                <w:szCs w:val="20"/>
                <w:lang w:eastAsia="tr-TR"/>
              </w:rPr>
              <w:t>ekipmanların</w:t>
            </w:r>
            <w:proofErr w:type="gramEnd"/>
            <w:r w:rsidRPr="00D4009B">
              <w:rPr>
                <w:rFonts w:eastAsia="Times New Roman" w:cstheme="minorHAnsi"/>
                <w:color w:val="000000"/>
                <w:sz w:val="20"/>
                <w:szCs w:val="20"/>
                <w:lang w:eastAsia="tr-TR"/>
              </w:rPr>
              <w:t xml:space="preserve"> açıkta bulundurulması engelleniyor ve koruyucu içerisinde muhafaza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Kesici veya delici alet veya </w:t>
            </w:r>
            <w:proofErr w:type="gramStart"/>
            <w:r w:rsidRPr="00D4009B">
              <w:rPr>
                <w:rFonts w:eastAsia="Times New Roman" w:cstheme="minorHAnsi"/>
                <w:color w:val="000000"/>
                <w:sz w:val="20"/>
                <w:szCs w:val="20"/>
                <w:lang w:eastAsia="tr-TR"/>
              </w:rPr>
              <w:t>ekipmanlar</w:t>
            </w:r>
            <w:proofErr w:type="gramEnd"/>
            <w:r w:rsidRPr="00D4009B">
              <w:rPr>
                <w:rFonts w:eastAsia="Times New Roman" w:cstheme="minorHAnsi"/>
                <w:color w:val="000000"/>
                <w:sz w:val="20"/>
                <w:szCs w:val="20"/>
                <w:lang w:eastAsia="tr-TR"/>
              </w:rPr>
              <w:t xml:space="preserve"> uygun aralıklarla, kullanım öncesi ve sonrasında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Tüm alet veya </w:t>
            </w:r>
            <w:proofErr w:type="gramStart"/>
            <w:r w:rsidRPr="00D4009B">
              <w:rPr>
                <w:rFonts w:eastAsia="Times New Roman" w:cstheme="minorHAnsi"/>
                <w:color w:val="000000"/>
                <w:sz w:val="20"/>
                <w:szCs w:val="20"/>
                <w:lang w:eastAsia="tr-TR"/>
              </w:rPr>
              <w:t>ekipmanların</w:t>
            </w:r>
            <w:proofErr w:type="gramEnd"/>
            <w:r w:rsidRPr="00D4009B">
              <w:rPr>
                <w:rFonts w:eastAsia="Times New Roman" w:cstheme="minorHAnsi"/>
                <w:color w:val="000000"/>
                <w:sz w:val="20"/>
                <w:szCs w:val="20"/>
                <w:lang w:eastAsia="tr-TR"/>
              </w:rPr>
              <w:t xml:space="preserve"> tasarım amaçlarına uygun yönde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Bütün </w:t>
            </w:r>
            <w:proofErr w:type="spellStart"/>
            <w:r w:rsidRPr="00D4009B">
              <w:rPr>
                <w:rFonts w:eastAsia="Times New Roman" w:cstheme="minorHAnsi"/>
                <w:color w:val="000000"/>
                <w:sz w:val="20"/>
                <w:szCs w:val="20"/>
                <w:lang w:eastAsia="tr-TR"/>
              </w:rPr>
              <w:t>makinalarda</w:t>
            </w:r>
            <w:proofErr w:type="spellEnd"/>
            <w:r w:rsidRPr="00D4009B">
              <w:rPr>
                <w:rFonts w:eastAsia="Times New Roman" w:cstheme="minorHAnsi"/>
                <w:color w:val="000000"/>
                <w:sz w:val="20"/>
                <w:szCs w:val="20"/>
                <w:lang w:eastAsia="tr-TR"/>
              </w:rPr>
              <w:t xml:space="preserve"> gerekli uyarı işaretleri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Bütün </w:t>
            </w:r>
            <w:proofErr w:type="spellStart"/>
            <w:r w:rsidRPr="00D4009B">
              <w:rPr>
                <w:rFonts w:eastAsia="Times New Roman" w:cstheme="minorHAnsi"/>
                <w:color w:val="000000"/>
                <w:sz w:val="20"/>
                <w:szCs w:val="20"/>
                <w:lang w:eastAsia="tr-TR"/>
              </w:rPr>
              <w:t>makinaların</w:t>
            </w:r>
            <w:proofErr w:type="spellEnd"/>
            <w:r w:rsidRPr="00D4009B">
              <w:rPr>
                <w:rFonts w:eastAsia="Times New Roman" w:cstheme="minorHAnsi"/>
                <w:color w:val="000000"/>
                <w:sz w:val="20"/>
                <w:szCs w:val="20"/>
                <w:lang w:eastAsia="tr-TR"/>
              </w:rPr>
              <w:t xml:space="preserve"> etrafında çalışma için yeterli alan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Tüm alet ve gereçlerin kullanımında gerekli </w:t>
            </w:r>
            <w:proofErr w:type="gramStart"/>
            <w:r w:rsidRPr="00D4009B">
              <w:rPr>
                <w:rFonts w:eastAsia="Times New Roman" w:cstheme="minorHAnsi"/>
                <w:color w:val="000000"/>
                <w:sz w:val="20"/>
                <w:szCs w:val="20"/>
                <w:lang w:eastAsia="tr-TR"/>
              </w:rPr>
              <w:t>hijyen</w:t>
            </w:r>
            <w:proofErr w:type="gramEnd"/>
            <w:r w:rsidRPr="00D4009B">
              <w:rPr>
                <w:rFonts w:eastAsia="Times New Roman" w:cstheme="minorHAnsi"/>
                <w:color w:val="000000"/>
                <w:sz w:val="20"/>
                <w:szCs w:val="20"/>
                <w:lang w:eastAsia="tr-TR"/>
              </w:rPr>
              <w:t xml:space="preserve"> şartları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Kullanılan kablolu aletler takılma veya düşmeyi önleyecek şekilde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Makinelerin uygun makine koruyucuları var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İşveren makine koruyucularının çalışanlar tarafından uygun olarak kullanıp kullanılmadığını kontrol ediyor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Özellikle hareketli parçaları olan makineler/aletler, üreticisinin talimatları doğrultusunda koruma panelleri veya ışık ızgarası vb. önlemler ile koruma altına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İçerisinde ve parçalarında dönen aksamları bulunan elektrikli aletler ile yapılan çalışmalar sırasında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Çalışanların makine koruyucularını açınca makineyi durduran </w:t>
            </w:r>
            <w:proofErr w:type="spellStart"/>
            <w:r w:rsidRPr="00D4009B">
              <w:rPr>
                <w:rFonts w:eastAsia="Times New Roman" w:cs="Calibri"/>
                <w:color w:val="000000"/>
                <w:sz w:val="20"/>
                <w:szCs w:val="20"/>
                <w:lang w:eastAsia="tr-TR"/>
              </w:rPr>
              <w:t>sensörleri</w:t>
            </w:r>
            <w:proofErr w:type="spellEnd"/>
            <w:r w:rsidRPr="00D4009B">
              <w:rPr>
                <w:rFonts w:eastAsia="Times New Roman" w:cs="Calibri"/>
                <w:color w:val="000000"/>
                <w:sz w:val="20"/>
                <w:szCs w:val="20"/>
                <w:lang w:eastAsia="tr-TR"/>
              </w:rPr>
              <w:t xml:space="preserve"> devre dışı bırakmalarını önlemek amacıyla gerekli kontrol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theme="minorHAnsi"/>
                <w:color w:val="000000"/>
                <w:sz w:val="20"/>
                <w:szCs w:val="20"/>
                <w:lang w:eastAsia="tr-TR"/>
              </w:rPr>
              <w:t>Makinaların</w:t>
            </w:r>
            <w:proofErr w:type="spellEnd"/>
            <w:r w:rsidRPr="00D4009B">
              <w:rPr>
                <w:rFonts w:eastAsia="Times New Roman" w:cstheme="minorHAnsi"/>
                <w:color w:val="000000"/>
                <w:sz w:val="20"/>
                <w:szCs w:val="20"/>
                <w:lang w:eastAsia="tr-TR"/>
              </w:rPr>
              <w:t xml:space="preserve"> kazara/istemeden çalıştırılması engelleniyor ve </w:t>
            </w:r>
            <w:proofErr w:type="spellStart"/>
            <w:r w:rsidRPr="00D4009B">
              <w:rPr>
                <w:rFonts w:eastAsia="Times New Roman" w:cstheme="minorHAnsi"/>
                <w:color w:val="000000"/>
                <w:sz w:val="20"/>
                <w:szCs w:val="20"/>
                <w:lang w:eastAsia="tr-TR"/>
              </w:rPr>
              <w:t>makinaların</w:t>
            </w:r>
            <w:proofErr w:type="spellEnd"/>
            <w:r w:rsidRPr="00D4009B">
              <w:rPr>
                <w:rFonts w:eastAsia="Times New Roman" w:cstheme="minorHAnsi"/>
                <w:color w:val="000000"/>
                <w:sz w:val="20"/>
                <w:szCs w:val="20"/>
                <w:lang w:eastAsia="tr-TR"/>
              </w:rPr>
              <w:t xml:space="preserve"> acil durdurma mekanizmaları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Makinalarda</w:t>
            </w:r>
            <w:proofErr w:type="spellEnd"/>
            <w:r w:rsidRPr="00D4009B">
              <w:rPr>
                <w:rFonts w:eastAsia="Times New Roman" w:cs="Calibri"/>
                <w:color w:val="000000"/>
                <w:sz w:val="20"/>
                <w:szCs w:val="20"/>
                <w:lang w:eastAsia="tr-TR"/>
              </w:rPr>
              <w:t xml:space="preserve"> bulunan acil durum durdurma butonu çalışıyor mu ve acil durum durdurma butonu uygun </w:t>
            </w:r>
            <w:proofErr w:type="gramStart"/>
            <w:r w:rsidRPr="00D4009B">
              <w:rPr>
                <w:rFonts w:eastAsia="Times New Roman" w:cs="Calibri"/>
                <w:color w:val="000000"/>
                <w:sz w:val="20"/>
                <w:szCs w:val="20"/>
                <w:lang w:eastAsia="tr-TR"/>
              </w:rPr>
              <w:t>periyotlarla</w:t>
            </w:r>
            <w:proofErr w:type="gramEnd"/>
            <w:r w:rsidRPr="00D4009B">
              <w:rPr>
                <w:rFonts w:eastAsia="Times New Roman" w:cs="Calibri"/>
                <w:color w:val="000000"/>
                <w:sz w:val="20"/>
                <w:szCs w:val="20"/>
                <w:lang w:eastAsia="tr-TR"/>
              </w:rPr>
              <w:t xml:space="preserve"> denenmekte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İmalatçının talimatları doğrultusunda tüm makinelerin günlük bakımları ve periyodik kontrolleri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Özel cihaz, el aletleri ya da teknik aparatların sadece özel eğitim almış çalışanlar tarafından ve gerekli önlemler alınarak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Lazer ile çalışan cihaz, el aletleri ya da teknik aparatlar sadece özel eğitim almış çalışanlar tarafından gerekli KKD kullanılarak, kendisinin ve diğer çalışanların ışınlara maruz kalmasından kaçınılarak gerekli önlemler alınarak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Hata tespit edilen </w:t>
            </w:r>
            <w:proofErr w:type="gramStart"/>
            <w:r w:rsidRPr="00D4009B">
              <w:rPr>
                <w:rFonts w:eastAsia="Times New Roman" w:cs="Calibri"/>
                <w:color w:val="000000"/>
                <w:sz w:val="20"/>
                <w:szCs w:val="20"/>
                <w:lang w:eastAsia="tr-TR"/>
              </w:rPr>
              <w:t>ekipmanların</w:t>
            </w:r>
            <w:proofErr w:type="gramEnd"/>
            <w:r w:rsidRPr="00D4009B">
              <w:rPr>
                <w:rFonts w:eastAsia="Times New Roman" w:cs="Calibri"/>
                <w:color w:val="000000"/>
                <w:sz w:val="20"/>
                <w:szCs w:val="20"/>
                <w:lang w:eastAsia="tr-TR"/>
              </w:rPr>
              <w:t xml:space="preserve"> kullanılmaması ve bu konuda etiketlenmesi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Basınç ile çalışan </w:t>
            </w: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cihazları güvenilir mi, malzeme sıçraması ya da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Gaz ile çalışan </w:t>
            </w: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cihazları güvenilir mi, malzeme sızdırması gözlenmemesi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Cihazların </w:t>
            </w:r>
            <w:proofErr w:type="spellStart"/>
            <w:r w:rsidRPr="00D4009B">
              <w:rPr>
                <w:rFonts w:eastAsia="Times New Roman" w:cs="Calibri"/>
                <w:color w:val="000000"/>
                <w:sz w:val="20"/>
                <w:szCs w:val="20"/>
                <w:lang w:eastAsia="tr-TR"/>
              </w:rPr>
              <w:t>valfleri</w:t>
            </w:r>
            <w:proofErr w:type="spellEnd"/>
            <w:r w:rsidRPr="00D4009B">
              <w:rPr>
                <w:rFonts w:eastAsia="Times New Roman" w:cs="Calibri"/>
                <w:color w:val="000000"/>
                <w:sz w:val="20"/>
                <w:szCs w:val="20"/>
                <w:lang w:eastAsia="tr-TR"/>
              </w:rPr>
              <w:t xml:space="preserve">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periyodik bakımları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performansları ölçümlerle kontrol ediliyor ve gerektiğinde filtreleri temizleniyor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Bakım veya </w:t>
            </w:r>
            <w:proofErr w:type="gramStart"/>
            <w:r w:rsidRPr="00D4009B">
              <w:rPr>
                <w:rFonts w:eastAsia="Times New Roman" w:cs="Calibri"/>
                <w:color w:val="000000"/>
                <w:sz w:val="20"/>
                <w:szCs w:val="20"/>
                <w:lang w:eastAsia="tr-TR"/>
              </w:rPr>
              <w:t>kalibrasyon</w:t>
            </w:r>
            <w:proofErr w:type="gramEnd"/>
            <w:r w:rsidRPr="00D4009B">
              <w:rPr>
                <w:rFonts w:eastAsia="Times New Roman" w:cs="Calibri"/>
                <w:color w:val="000000"/>
                <w:sz w:val="20"/>
                <w:szCs w:val="20"/>
                <w:lang w:eastAsia="tr-TR"/>
              </w:rPr>
              <w:t xml:space="preserve"> yapılması gibi çeker ocakların kullanılmadığı durumlarda, çeker ocakların kullanılmadığına dair etiket yapıştırılıyor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 üzerinde mevcut hava akış göstergesi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Civalı</w:t>
            </w:r>
            <w:proofErr w:type="spellEnd"/>
            <w:r w:rsidRPr="00D4009B">
              <w:rPr>
                <w:rFonts w:eastAsia="Times New Roman" w:cs="Calibri"/>
                <w:color w:val="000000"/>
                <w:sz w:val="20"/>
                <w:szCs w:val="20"/>
                <w:lang w:eastAsia="tr-TR"/>
              </w:rPr>
              <w:t xml:space="preserve"> termometreler yerine </w:t>
            </w:r>
            <w:proofErr w:type="spellStart"/>
            <w:r w:rsidRPr="00D4009B">
              <w:rPr>
                <w:rFonts w:eastAsia="Times New Roman" w:cs="Calibri"/>
                <w:color w:val="000000"/>
                <w:sz w:val="20"/>
                <w:szCs w:val="20"/>
                <w:lang w:eastAsia="tr-TR"/>
              </w:rPr>
              <w:t>civasız</w:t>
            </w:r>
            <w:proofErr w:type="spellEnd"/>
            <w:r w:rsidRPr="00D4009B">
              <w:rPr>
                <w:rFonts w:eastAsia="Times New Roman" w:cs="Calibri"/>
                <w:color w:val="000000"/>
                <w:sz w:val="20"/>
                <w:szCs w:val="20"/>
                <w:lang w:eastAsia="tr-TR"/>
              </w:rPr>
              <w:t xml:space="preserve"> termometreler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193"/>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vakum pompaları ve cihaz boruları, emniyetli durumda ve güvenlik kemeri ile sabitlenmiş mi?</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973"/>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8" w:space="0" w:color="auto"/>
              <w:left w:val="nil"/>
              <w:bottom w:val="single" w:sz="4" w:space="0" w:color="auto"/>
              <w:right w:val="single" w:sz="8" w:space="0" w:color="auto"/>
            </w:tcBorders>
            <w:shd w:val="clear" w:color="auto" w:fill="auto"/>
            <w:vAlign w:val="center"/>
          </w:tcPr>
          <w:p w:rsidR="00C02DDD" w:rsidRPr="00D4009B" w:rsidRDefault="00C02DDD"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02DDD" w:rsidRPr="00D4009B" w:rsidTr="00D16A62">
        <w:trPr>
          <w:cantSplit/>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KİMYASAL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pacing w:val="8"/>
                <w:sz w:val="20"/>
                <w:szCs w:val="20"/>
                <w:lang w:eastAsia="tr-TR"/>
              </w:rPr>
              <w:t xml:space="preserve">Pipetlerle kimyasal alımı </w:t>
            </w:r>
            <w:proofErr w:type="spellStart"/>
            <w:r w:rsidRPr="00D4009B">
              <w:rPr>
                <w:rFonts w:eastAsia="Times New Roman" w:cs="Calibri"/>
                <w:color w:val="000000"/>
                <w:spacing w:val="8"/>
                <w:sz w:val="20"/>
                <w:szCs w:val="20"/>
                <w:lang w:eastAsia="tr-TR"/>
              </w:rPr>
              <w:t>puar</w:t>
            </w:r>
            <w:proofErr w:type="spellEnd"/>
            <w:r w:rsidRPr="00D4009B">
              <w:rPr>
                <w:rFonts w:eastAsia="Times New Roman" w:cs="Calibri"/>
                <w:color w:val="000000"/>
                <w:spacing w:val="8"/>
                <w:sz w:val="20"/>
                <w:szCs w:val="20"/>
                <w:lang w:eastAsia="tr-TR"/>
              </w:rPr>
              <w:t xml:space="preserve"> gibi mekanik gereçler kullanılarak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pipetler kullanıldıktan sonra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İşveren, Kimyasal Riskler konusunda bilgi sahibi ve çalışanlarını bu risklerle ilgili bilgilendirmiş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Kimyasalların mevzuata uygun güvenlik bilgi formları bulunuyor ve tüm personelin ulaşımına açık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kimyasal kaplarının üzerinde kimyasalların isimlerini, son kullanma tarihlerini ve ilgili tehlikelerini gösteren etiketleri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kimyasal kaplarının üzerindeki işaretlemeler ilgili mevzuata uygun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Tehlikeli kimyasallar yerine tehlikeli olmayan veya daha az tehlikeli olanların kullanılması ve satın alma yapılırken daima tehlikeli olmayan veya daha az tehlikeli kimyasalların satın alınması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sağlığını ciddi şekilde tehdit edebilecek fiziksel özelliklere (örn. sprey veya toz halindeki ) sahip kimyasallar yerine daha güvenli (örn. sıvı veya granül halindeki) kimyasalların kullanılması ve bu tercih her satın alma işleminde kontrol edilmesi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 </w:t>
            </w:r>
            <w:proofErr w:type="spellStart"/>
            <w:r w:rsidRPr="00D4009B">
              <w:rPr>
                <w:rFonts w:eastAsia="Times New Roman" w:cstheme="minorHAnsi"/>
                <w:color w:val="000000"/>
                <w:sz w:val="20"/>
                <w:szCs w:val="20"/>
                <w:lang w:eastAsia="tr-TR"/>
              </w:rPr>
              <w:t>laboratuvar</w:t>
            </w:r>
            <w:proofErr w:type="spellEnd"/>
            <w:r w:rsidRPr="00D4009B">
              <w:rPr>
                <w:rFonts w:eastAsia="Times New Roman" w:cstheme="minorHAnsi"/>
                <w:color w:val="000000"/>
                <w:sz w:val="20"/>
                <w:szCs w:val="20"/>
                <w:lang w:eastAsia="tr-TR"/>
              </w:rPr>
              <w:t xml:space="preserve"> koşullarına uygun kullanma kılavuzu bulunmayan ya da kullanma talimatı henüz hazırlanmamış tehlikeli kimyasalları kullanmamaları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Kimyasal maddelerin saklama koşullarına uyuluyor, bu malzemeler ısı, ışık ve diğer malzemelerden uzakta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Laboratuvarda</w:t>
            </w:r>
            <w:proofErr w:type="spellEnd"/>
            <w:r w:rsidRPr="00D4009B">
              <w:rPr>
                <w:rFonts w:eastAsia="Times New Roman" w:cs="Calibri"/>
                <w:color w:val="000000"/>
                <w:sz w:val="20"/>
                <w:szCs w:val="20"/>
                <w:lang w:eastAsia="tr-TR"/>
              </w:rPr>
              <w:t xml:space="preserve"> uygun şekilde </w:t>
            </w:r>
            <w:proofErr w:type="gramStart"/>
            <w:r w:rsidRPr="00D4009B">
              <w:rPr>
                <w:rFonts w:eastAsia="Times New Roman" w:cs="Calibri"/>
                <w:color w:val="000000"/>
                <w:sz w:val="20"/>
                <w:szCs w:val="20"/>
                <w:lang w:eastAsia="tr-TR"/>
              </w:rPr>
              <w:t>yerleştirilmiş  ve</w:t>
            </w:r>
            <w:proofErr w:type="gramEnd"/>
            <w:r w:rsidRPr="00D4009B">
              <w:rPr>
                <w:rFonts w:eastAsia="Times New Roman" w:cs="Calibri"/>
                <w:color w:val="000000"/>
                <w:sz w:val="20"/>
                <w:szCs w:val="20"/>
                <w:lang w:eastAsia="tr-TR"/>
              </w:rPr>
              <w:t xml:space="preserve"> yeterli sayıda gaz </w:t>
            </w:r>
            <w:proofErr w:type="spellStart"/>
            <w:r w:rsidRPr="00D4009B">
              <w:rPr>
                <w:rFonts w:eastAsia="Times New Roman" w:cs="Calibri"/>
                <w:color w:val="000000"/>
                <w:sz w:val="20"/>
                <w:szCs w:val="20"/>
                <w:lang w:eastAsia="tr-TR"/>
              </w:rPr>
              <w:t>dedektörleri</w:t>
            </w:r>
            <w:proofErr w:type="spellEnd"/>
            <w:r w:rsidRPr="00D4009B">
              <w:rPr>
                <w:rFonts w:eastAsia="Times New Roman" w:cs="Calibri"/>
                <w:color w:val="000000"/>
                <w:sz w:val="20"/>
                <w:szCs w:val="20"/>
                <w:lang w:eastAsia="tr-TR"/>
              </w:rPr>
              <w:t xml:space="preserve">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Oksit bileşeni içeren kimyasallar belirli zamanlarda yenilenmekte, raf ömrü bitenler kurallara göre bertaraf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kimyasal kapları kapalı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Kimyasalların uzaklaştırılması ile ilgili mevzuata uygun özel </w:t>
            </w:r>
            <w:proofErr w:type="gramStart"/>
            <w:r w:rsidRPr="00D4009B">
              <w:rPr>
                <w:rFonts w:eastAsia="Times New Roman" w:cs="Calibri"/>
                <w:color w:val="000000"/>
                <w:sz w:val="20"/>
                <w:szCs w:val="20"/>
                <w:lang w:eastAsia="tr-TR"/>
              </w:rPr>
              <w:t>prosedür</w:t>
            </w:r>
            <w:proofErr w:type="gramEnd"/>
            <w:r w:rsidRPr="00D4009B">
              <w:rPr>
                <w:rFonts w:eastAsia="Times New Roman" w:cs="Calibri"/>
                <w:color w:val="000000"/>
                <w:sz w:val="20"/>
                <w:szCs w:val="20"/>
                <w:lang w:eastAsia="tr-TR"/>
              </w:rPr>
              <w:t xml:space="preserve"> uygulanıyor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ile çalışıldığında çeker ocak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İlgili mevzuatta </w:t>
            </w:r>
            <w:proofErr w:type="spellStart"/>
            <w:r w:rsidRPr="00D4009B">
              <w:rPr>
                <w:rFonts w:eastAsia="Times New Roman" w:cs="Calibri"/>
                <w:color w:val="000000"/>
                <w:sz w:val="20"/>
                <w:szCs w:val="20"/>
                <w:lang w:eastAsia="tr-TR"/>
              </w:rPr>
              <w:t>maruziyet</w:t>
            </w:r>
            <w:proofErr w:type="spellEnd"/>
            <w:r w:rsidRPr="00D4009B">
              <w:rPr>
                <w:rFonts w:eastAsia="Times New Roman" w:cs="Calibri"/>
                <w:color w:val="000000"/>
                <w:sz w:val="20"/>
                <w:szCs w:val="20"/>
                <w:lang w:eastAsia="tr-TR"/>
              </w:rPr>
              <w:t xml:space="preserve"> sınır değeri belirlenmiş olan maddelerin bu değerin altında olduğu periyodik olarak işyeri ortam ölçümleri ile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Bir kimyasalın dökülmesi ve yayılması durumunda tüm çalışanlar ne yapılması gerektiği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kimyasal maddeler ile çalışma sırasında cilt, göz, solunum vb. temasını önleyecek şekilde uygun nitelikte kişisel koruyucu donanımları (eldiven, maske vb.) kullanması sağlanıyor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869"/>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nil"/>
              <w:bottom w:val="single" w:sz="4" w:space="0" w:color="auto"/>
              <w:right w:val="single" w:sz="8" w:space="0" w:color="auto"/>
            </w:tcBorders>
            <w:shd w:val="clear" w:color="auto" w:fill="auto"/>
            <w:vAlign w:val="center"/>
          </w:tcPr>
          <w:p w:rsidR="00C02DDD" w:rsidRDefault="00C02DDD"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p w:rsidR="00392E37" w:rsidRDefault="00392E37" w:rsidP="00D4009B">
            <w:pPr>
              <w:spacing w:after="0" w:line="240" w:lineRule="auto"/>
              <w:rPr>
                <w:rFonts w:eastAsia="Times New Roman" w:cs="Calibri"/>
                <w:b/>
                <w:bCs/>
                <w:color w:val="000000"/>
                <w:sz w:val="20"/>
                <w:szCs w:val="20"/>
                <w:lang w:eastAsia="tr-TR"/>
              </w:rPr>
            </w:pPr>
          </w:p>
          <w:p w:rsidR="00392E37" w:rsidRDefault="00392E37" w:rsidP="00D4009B">
            <w:pPr>
              <w:spacing w:after="0" w:line="240" w:lineRule="auto"/>
              <w:rPr>
                <w:rFonts w:eastAsia="Times New Roman" w:cs="Calibri"/>
                <w:b/>
                <w:bCs/>
                <w:color w:val="000000"/>
                <w:sz w:val="20"/>
                <w:szCs w:val="20"/>
                <w:lang w:eastAsia="tr-TR"/>
              </w:rPr>
            </w:pPr>
          </w:p>
          <w:p w:rsidR="00392E37" w:rsidRPr="00D4009B" w:rsidRDefault="00392E37" w:rsidP="00D4009B">
            <w:pPr>
              <w:spacing w:after="0" w:line="240" w:lineRule="auto"/>
              <w:rPr>
                <w:rFonts w:eastAsia="Times New Roman" w:cs="Calibri"/>
                <w:b/>
                <w:bCs/>
                <w:color w:val="000000"/>
                <w:sz w:val="20"/>
                <w:szCs w:val="20"/>
                <w:lang w:eastAsia="tr-TR"/>
              </w:rPr>
            </w:pPr>
          </w:p>
        </w:tc>
      </w:tr>
      <w:tr w:rsidR="00C02DDD" w:rsidRPr="00D4009B" w:rsidTr="00D16A62">
        <w:trPr>
          <w:trHeight w:val="52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BİYOLOJİK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Biyolojik etkenlere maruz kalan veya kalabilecek çalışan sayısının mümkün olan en az sayıda tutulması için gerekli </w:t>
            </w:r>
            <w:proofErr w:type="spellStart"/>
            <w:r w:rsidRPr="00D4009B">
              <w:rPr>
                <w:rFonts w:eastAsia="Times New Roman" w:cstheme="minorHAnsi"/>
                <w:color w:val="000000"/>
                <w:sz w:val="20"/>
                <w:szCs w:val="20"/>
                <w:lang w:eastAsia="tr-TR"/>
              </w:rPr>
              <w:t>organizasyonel</w:t>
            </w:r>
            <w:proofErr w:type="spellEnd"/>
            <w:r w:rsidRPr="00D4009B">
              <w:rPr>
                <w:rFonts w:eastAsia="Times New Roman" w:cstheme="minorHAnsi"/>
                <w:color w:val="000000"/>
                <w:sz w:val="20"/>
                <w:szCs w:val="20"/>
                <w:lang w:eastAsia="tr-TR"/>
              </w:rPr>
              <w:t xml:space="preserve"> düzenlemeler yapılıyor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süreçleri ve teknik kontrol önlemleri, biyolojik etkenlerin ortama yayılmasını önleyecek veya ortamda en az düzeyde bulunmasını sağlayacak şekilde düzenlenmiş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Tıbbi ve biyolojik atıkların gerektiğinde uygun işlemlerden geçirildikten sonra çalışanlar tarafından güvenli bir biçimde toplanması, depolanması ve işyerinden uzaklaştırılması, güvenli ve özel kapların kullanılması da dâhil uygun yöntemlerle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biyolojik etkenlere maruz kalabileceği alanlarda yiyip içmeleri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Tüm </w:t>
            </w: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personeli doku/kan örneği/vücut sıvıları ile çalışma konusunda yeterli eğitime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Tüm </w:t>
            </w: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personeli olası </w:t>
            </w:r>
            <w:proofErr w:type="gramStart"/>
            <w:r w:rsidRPr="00D4009B">
              <w:rPr>
                <w:rFonts w:eastAsia="Times New Roman" w:cs="Calibri"/>
                <w:color w:val="000000"/>
                <w:sz w:val="20"/>
                <w:szCs w:val="20"/>
                <w:lang w:eastAsia="tr-TR"/>
              </w:rPr>
              <w:t>enfeksiyon</w:t>
            </w:r>
            <w:proofErr w:type="gramEnd"/>
            <w:r w:rsidRPr="00D4009B">
              <w:rPr>
                <w:rFonts w:eastAsia="Times New Roman" w:cs="Calibri"/>
                <w:color w:val="000000"/>
                <w:sz w:val="20"/>
                <w:szCs w:val="20"/>
                <w:lang w:eastAsia="tr-TR"/>
              </w:rPr>
              <w:t xml:space="preserve"> riskleri ve önleyici tedbirler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Olası bir bulaşıcı hastalık vakası yaşanması durumunda uygulanacak program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biyolojik maddeler ile çalışma sırasında cilt, göz, solunum vb. temasını önleyecek şekilde uygun nitelikte kişisel koruyucu donanımları (eldiven, maske vb.) kullanması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Çalışanlar, iğne, şırınga, neşter gibi tıbbi </w:t>
            </w:r>
            <w:proofErr w:type="gramStart"/>
            <w:r w:rsidRPr="00D4009B">
              <w:rPr>
                <w:rFonts w:eastAsia="Times New Roman" w:cs="Calibri"/>
                <w:color w:val="000000"/>
                <w:sz w:val="20"/>
                <w:szCs w:val="20"/>
                <w:lang w:eastAsia="tr-TR"/>
              </w:rPr>
              <w:t>ekipmanların</w:t>
            </w:r>
            <w:proofErr w:type="gramEnd"/>
            <w:r w:rsidRPr="00D4009B">
              <w:rPr>
                <w:rFonts w:eastAsia="Times New Roman" w:cs="Calibri"/>
                <w:color w:val="000000"/>
                <w:sz w:val="20"/>
                <w:szCs w:val="20"/>
                <w:lang w:eastAsia="tr-TR"/>
              </w:rPr>
              <w:t xml:space="preserve"> doğru kullanımı, depolanması ve uzaklaştırılması hakkında gerekli eğitimleri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uçları kilitli iğne ve şırıngalar kullanılması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Tek kullanımlık olmayan pipetler tekrar kullanılmadan önce otoklavda </w:t>
            </w:r>
            <w:proofErr w:type="gramStart"/>
            <w:r w:rsidRPr="00D4009B">
              <w:rPr>
                <w:rFonts w:eastAsia="Times New Roman" w:cs="Calibri"/>
                <w:color w:val="000000"/>
                <w:sz w:val="20"/>
                <w:szCs w:val="20"/>
                <w:lang w:eastAsia="tr-TR"/>
              </w:rPr>
              <w:t>sterilize</w:t>
            </w:r>
            <w:proofErr w:type="gramEnd"/>
            <w:r w:rsidRPr="00D4009B">
              <w:rPr>
                <w:rFonts w:eastAsia="Times New Roman" w:cs="Calibri"/>
                <w:color w:val="000000"/>
                <w:sz w:val="20"/>
                <w:szCs w:val="20"/>
                <w:lang w:eastAsia="tr-TR"/>
              </w:rPr>
              <w:t xml:space="preserv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Santrifüjde numune tüpü kırılması halinde </w:t>
            </w:r>
            <w:proofErr w:type="gramStart"/>
            <w:r w:rsidRPr="00D4009B">
              <w:rPr>
                <w:rFonts w:eastAsia="Times New Roman" w:cs="Calibri"/>
                <w:color w:val="000000"/>
                <w:sz w:val="20"/>
                <w:szCs w:val="20"/>
                <w:lang w:eastAsia="tr-TR"/>
              </w:rPr>
              <w:t>santrifüj</w:t>
            </w:r>
            <w:proofErr w:type="gramEnd"/>
            <w:r w:rsidRPr="00D4009B">
              <w:rPr>
                <w:rFonts w:eastAsia="Times New Roman" w:cs="Calibri"/>
                <w:color w:val="000000"/>
                <w:sz w:val="20"/>
                <w:szCs w:val="20"/>
                <w:lang w:eastAsia="tr-TR"/>
              </w:rPr>
              <w:t xml:space="preserve"> tekrar kullanılmadan önce yıkanıp tamamen sterilize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Enfeksiyonlu olduğu bilinen bir örnekle çalışıldıktan sonra çalışanın üzerindeki önlüğün ayrı olarak uzaklaştırılması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jc w:val="both"/>
              <w:rPr>
                <w:rFonts w:eastAsia="Times New Roman" w:cs="Calibri"/>
                <w:color w:val="000000"/>
                <w:sz w:val="20"/>
                <w:szCs w:val="20"/>
                <w:lang w:eastAsia="tr-TR"/>
              </w:rPr>
            </w:pPr>
            <w:r w:rsidRPr="00D4009B">
              <w:rPr>
                <w:rFonts w:eastAsia="Times New Roman" w:cs="Calibri"/>
                <w:color w:val="000000"/>
                <w:sz w:val="20"/>
                <w:szCs w:val="20"/>
                <w:lang w:eastAsia="tr-TR"/>
              </w:rPr>
              <w:t>Alınan örneklerin, ayrı sızdırmaz poşetlere konulması için gerekli düzenlemeler yapılıyor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781"/>
        </w:trPr>
        <w:tc>
          <w:tcPr>
            <w:tcW w:w="656" w:type="dxa"/>
            <w:vMerge/>
            <w:tcBorders>
              <w:left w:val="single" w:sz="8"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02DDD" w:rsidRPr="00D4009B" w:rsidRDefault="00C02DDD" w:rsidP="00392E37">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C02DDD" w:rsidRPr="00D4009B" w:rsidTr="00D16A62">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FİZİKSEL ETKENLER</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Bütün alanlar iyi </w:t>
            </w:r>
            <w:proofErr w:type="spellStart"/>
            <w:r w:rsidRPr="00D4009B">
              <w:rPr>
                <w:rFonts w:eastAsia="Times New Roman" w:cstheme="minorHAnsi"/>
                <w:color w:val="000000"/>
                <w:sz w:val="20"/>
                <w:szCs w:val="20"/>
                <w:lang w:eastAsia="tr-TR"/>
              </w:rPr>
              <w:t>aydınlatılılıyor</w:t>
            </w:r>
            <w:proofErr w:type="spellEnd"/>
            <w:r w:rsidRPr="00D4009B">
              <w:rPr>
                <w:rFonts w:eastAsia="Times New Roman" w:cstheme="minorHAnsi"/>
                <w:color w:val="000000"/>
                <w:sz w:val="20"/>
                <w:szCs w:val="20"/>
                <w:lang w:eastAsia="tr-TR"/>
              </w:rPr>
              <w:t xml:space="preserve">, pencere alanı yeterince büyük ve doğal aydınlatmadan yeterince faydalanılıyor mu? </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Aydınlatma armatürlerinden / donanımlarından ya da pencerelerden kaynaklanan göz kamaştırıcı parıltılardan kaynaklanan riskler önlenmiş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alanında temiz hava akımı bulunuyor ve tüm alanlar düzenli olarak havalandırılıyor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Tüm alanlardaki mevcut iklimlendirme cihazlarının kontrolleri düzenli aralıklarla yaptırılıyor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780"/>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hava ortamına yayılmış gaz, parçacık gibi hava kirliliğini dışarı atarak çalışma ortamı havasını daima temiz tutacak düzeyde doğal havalandırma veya daima çalışır durumda cebri havalandırma sistemi var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Çalışma ortamı sıcaklığının çok soğuk ya da çok sıcak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İşyeri içerisindeki sıcaklık ve nem, rahatsızlık vermeyecek düzeyde tutuluyor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Tavandan, duvarlardan ya da zeminden su sızıntısı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Duvarlarda, zeminde ya da tavanda daha önceden meydana gelmiş olan rutubetten kaynaklı renk bozulması bulunmuyor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İnsanlardan, makine veya donanımlardan kaynaklanabilecek veya dış ortam kaynaklı gürültünün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Gürültüden kaynaklanan </w:t>
            </w:r>
            <w:proofErr w:type="spellStart"/>
            <w:r w:rsidRPr="00D4009B">
              <w:rPr>
                <w:rFonts w:eastAsia="Times New Roman" w:cs="Calibri"/>
                <w:color w:val="000000"/>
                <w:sz w:val="20"/>
                <w:szCs w:val="20"/>
                <w:lang w:eastAsia="tr-TR"/>
              </w:rPr>
              <w:t>maruziyet</w:t>
            </w:r>
            <w:proofErr w:type="spellEnd"/>
            <w:r w:rsidRPr="00D4009B">
              <w:rPr>
                <w:rFonts w:eastAsia="Times New Roman" w:cs="Calibri"/>
                <w:color w:val="000000"/>
                <w:sz w:val="20"/>
                <w:szCs w:val="20"/>
                <w:lang w:eastAsia="tr-TR"/>
              </w:rPr>
              <w:t xml:space="preserve">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Gürültü </w:t>
            </w:r>
            <w:proofErr w:type="spellStart"/>
            <w:r w:rsidRPr="00D4009B">
              <w:rPr>
                <w:rFonts w:eastAsia="Times New Roman" w:cs="Calibri"/>
                <w:color w:val="000000"/>
                <w:sz w:val="20"/>
                <w:szCs w:val="20"/>
                <w:lang w:eastAsia="tr-TR"/>
              </w:rPr>
              <w:t>maruziyet</w:t>
            </w:r>
            <w:proofErr w:type="spellEnd"/>
            <w:r w:rsidRPr="00D4009B">
              <w:rPr>
                <w:rFonts w:eastAsia="Times New Roman" w:cs="Calibri"/>
                <w:color w:val="000000"/>
                <w:sz w:val="20"/>
                <w:szCs w:val="20"/>
                <w:lang w:eastAsia="tr-TR"/>
              </w:rPr>
              <w:t xml:space="preserve"> ölçüm değerleri Çalışanların Gürültü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Gürültü </w:t>
            </w:r>
            <w:proofErr w:type="spellStart"/>
            <w:r w:rsidRPr="00D4009B">
              <w:rPr>
                <w:rFonts w:eastAsia="Times New Roman" w:cs="Calibri"/>
                <w:color w:val="000000"/>
                <w:sz w:val="20"/>
                <w:szCs w:val="20"/>
                <w:lang w:eastAsia="tr-TR"/>
              </w:rPr>
              <w:t>maruziyet</w:t>
            </w:r>
            <w:proofErr w:type="spellEnd"/>
            <w:r w:rsidRPr="00D4009B">
              <w:rPr>
                <w:rFonts w:eastAsia="Times New Roman" w:cs="Calibri"/>
                <w:color w:val="000000"/>
                <w:sz w:val="20"/>
                <w:szCs w:val="20"/>
                <w:lang w:eastAsia="tr-TR"/>
              </w:rPr>
              <w:t xml:space="preserve"> ölçüm değerlerinin sonuçları Çalışanların Gürültü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Makine veya donanımlardan kaynaklanabilecek titreşimin rahatsız edici düzeyde olması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 xml:space="preserve">Titreşimden kaynaklanan </w:t>
            </w:r>
            <w:proofErr w:type="spellStart"/>
            <w:r w:rsidRPr="00D4009B">
              <w:rPr>
                <w:rFonts w:eastAsia="Times New Roman" w:cs="Arial"/>
                <w:color w:val="000000"/>
                <w:sz w:val="20"/>
                <w:szCs w:val="20"/>
                <w:lang w:eastAsia="tr-TR"/>
              </w:rPr>
              <w:t>maruziyet</w:t>
            </w:r>
            <w:proofErr w:type="spellEnd"/>
            <w:r w:rsidRPr="00D4009B">
              <w:rPr>
                <w:rFonts w:eastAsia="Times New Roman" w:cs="Arial"/>
                <w:color w:val="000000"/>
                <w:sz w:val="20"/>
                <w:szCs w:val="20"/>
                <w:lang w:eastAsia="tr-TR"/>
              </w:rPr>
              <w:t xml:space="preserve"> ölçümleri periyodik olarak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 xml:space="preserve">Titreşim </w:t>
            </w:r>
            <w:proofErr w:type="spellStart"/>
            <w:r w:rsidRPr="00D4009B">
              <w:rPr>
                <w:rFonts w:eastAsia="Times New Roman" w:cs="Arial"/>
                <w:color w:val="000000"/>
                <w:sz w:val="20"/>
                <w:szCs w:val="20"/>
                <w:lang w:eastAsia="tr-TR"/>
              </w:rPr>
              <w:t>maruziyet</w:t>
            </w:r>
            <w:proofErr w:type="spellEnd"/>
            <w:r w:rsidRPr="00D4009B">
              <w:rPr>
                <w:rFonts w:eastAsia="Times New Roman" w:cs="Arial"/>
                <w:color w:val="000000"/>
                <w:sz w:val="20"/>
                <w:szCs w:val="20"/>
                <w:lang w:eastAsia="tr-TR"/>
              </w:rPr>
              <w:t xml:space="preserve"> ölçüm değerleri Çalışanların Titreşim ile İlgili Risklerden Korunmalarına Dair Yönetmeliğindeki limit değerlerinin altında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Arial"/>
                <w:color w:val="000000"/>
                <w:sz w:val="20"/>
                <w:szCs w:val="20"/>
                <w:lang w:eastAsia="tr-TR"/>
              </w:rPr>
              <w:t xml:space="preserve">Titreşim </w:t>
            </w:r>
            <w:proofErr w:type="spellStart"/>
            <w:r w:rsidRPr="00D4009B">
              <w:rPr>
                <w:rFonts w:eastAsia="Times New Roman" w:cs="Arial"/>
                <w:color w:val="000000"/>
                <w:sz w:val="20"/>
                <w:szCs w:val="20"/>
                <w:lang w:eastAsia="tr-TR"/>
              </w:rPr>
              <w:t>maruziyet</w:t>
            </w:r>
            <w:proofErr w:type="spellEnd"/>
            <w:r w:rsidRPr="00D4009B">
              <w:rPr>
                <w:rFonts w:eastAsia="Times New Roman" w:cs="Arial"/>
                <w:color w:val="000000"/>
                <w:sz w:val="20"/>
                <w:szCs w:val="20"/>
                <w:lang w:eastAsia="tr-TR"/>
              </w:rPr>
              <w:t xml:space="preserve"> ölçüm değerleri Çalışanların Titreşim ile İlgili Risklerden Korunmalarına Dair Yönetmeliğindeki limit değerlerinin üstünde ise yönetmelikte belirtilen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6454"/>
        </w:trPr>
        <w:tc>
          <w:tcPr>
            <w:tcW w:w="656" w:type="dxa"/>
            <w:vMerge/>
            <w:tcBorders>
              <w:left w:val="single" w:sz="8" w:space="0" w:color="auto"/>
              <w:bottom w:val="single" w:sz="8" w:space="0" w:color="000000"/>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rsidR="00C02DDD" w:rsidRPr="00D4009B" w:rsidRDefault="00C02DDD" w:rsidP="00392E37">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 xml:space="preserve">Notlar: </w:t>
            </w:r>
          </w:p>
        </w:tc>
      </w:tr>
      <w:tr w:rsidR="001C7DC1" w:rsidRPr="00D4009B" w:rsidTr="00D16A62">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YANGIN- PATLAMA- ACİL DURUMLAR</w:t>
            </w: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İşyerinde, acil durum planı hazırlanmış ve </w:t>
            </w:r>
            <w:proofErr w:type="spellStart"/>
            <w:r w:rsidRPr="00D4009B">
              <w:rPr>
                <w:rFonts w:eastAsia="Times New Roman" w:cstheme="minorHAnsi"/>
                <w:color w:val="000000"/>
                <w:sz w:val="20"/>
                <w:szCs w:val="20"/>
                <w:lang w:eastAsia="tr-TR"/>
              </w:rPr>
              <w:t>laboratuvar</w:t>
            </w:r>
            <w:proofErr w:type="spellEnd"/>
            <w:r w:rsidRPr="00D4009B">
              <w:rPr>
                <w:rFonts w:eastAsia="Times New Roman" w:cstheme="minorHAnsi"/>
                <w:color w:val="000000"/>
                <w:sz w:val="20"/>
                <w:szCs w:val="20"/>
                <w:lang w:eastAsia="tr-TR"/>
              </w:rPr>
              <w:t xml:space="preserve"> için muhtemel tüm acil durumlar (yangın, patlama, tehlikeli kimyasal madde yayılımı, doğal afet, sabotaj ihtimali vb.) belirlenmiş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Laboratuvarın</w:t>
            </w:r>
            <w:proofErr w:type="spellEnd"/>
            <w:r w:rsidRPr="00D4009B">
              <w:rPr>
                <w:rFonts w:eastAsia="Times New Roman" w:cs="Calibri"/>
                <w:color w:val="000000"/>
                <w:sz w:val="20"/>
                <w:szCs w:val="20"/>
                <w:lang w:eastAsia="tr-TR"/>
              </w:rPr>
              <w:t xml:space="preserve"> tehlike sınıfı göz önünde bulundurularak, uygun sayıda yangınla mücadele, ilkyardım ile arama kurtarma ve tahliye konularında ekipler oluşturulmuş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çalışanlar acil durum ekipleri hakkında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noProof/>
                <w:color w:val="000000"/>
                <w:sz w:val="20"/>
                <w:szCs w:val="20"/>
                <w:lang w:eastAsia="tr-TR"/>
              </w:rPr>
              <w:t>Yangın söndürme ekipmanlarının ve ilkyardım malzemelerinin bulunduğu yerler ile kaçış yollarını gösteren tahliye planı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noProof/>
                <w:color w:val="000000"/>
                <w:sz w:val="20"/>
                <w:szCs w:val="20"/>
                <w:lang w:eastAsia="tr-TR"/>
              </w:rPr>
              <w:t>Tahliye planı tüm çalışanlarca kolay görülebilir ve ulaşılabilir bir yerde asılı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Yeterli sayıda ve uygun tipte yangın söndürücü mevcut ve son kullanma tarihleri ve basınçları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Acil çıkış yolları ve kapıları Güvenlik ve Sağlık İşaretleri Yönetmeliğine uygun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Yangın merdivenine açılan acil çıkış kapıları kilitli olmayıp dışa doğru açılacak şekilde tasarlanmış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çıkış kapılarına ulaşımı engelleyecek faktörler ortadan kaldırılmış ve yangın merdivenlerinin amacı dışında kullanılması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duruma neden olan olaya ilişkin iletişime geçilecek (yangın, gaz kaçağı, deprem vb.) telefon numaraları görünür yer(</w:t>
            </w:r>
            <w:proofErr w:type="spellStart"/>
            <w:r w:rsidRPr="00D4009B">
              <w:rPr>
                <w:rFonts w:eastAsia="Times New Roman" w:cstheme="minorHAnsi"/>
                <w:color w:val="000000"/>
                <w:sz w:val="20"/>
                <w:szCs w:val="20"/>
                <w:lang w:eastAsia="tr-TR"/>
              </w:rPr>
              <w:t>ler</w:t>
            </w:r>
            <w:proofErr w:type="spellEnd"/>
            <w:r w:rsidRPr="00D4009B">
              <w:rPr>
                <w:rFonts w:eastAsia="Times New Roman" w:cstheme="minorHAnsi"/>
                <w:color w:val="000000"/>
                <w:sz w:val="20"/>
                <w:szCs w:val="20"/>
                <w:lang w:eastAsia="tr-TR"/>
              </w:rPr>
              <w:t>)e asılmış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1C7DC1">
            <w:pPr>
              <w:spacing w:after="0" w:line="240" w:lineRule="auto"/>
              <w:ind w:left="113" w:right="113"/>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Acil durum uyarı sisteminin (sesli ve ışıklı uyarı) çalışır durumda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Kapı ve kaçış yollarını gösteren acil durum levhaları uygun yerlere yerleştirilmiş ve yangın merdiveninde ışıklandırma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acil durumlarda ne yapması gerektiği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algılama, gaz kesme ve uyarı tesisatı mevcut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Yangın ve duman algılama sistemi, yağmurlama sistemi bulunmakta, periyodik kontrolleri yapılmakta ve çalışır durumda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gerektirecek durumlarda, bu konuda uygun donanıma sahip ve gerekli eğitimleri almış yeterli sayıda çalışan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dolabının bulunduğu yer uygun şekilde işaretlenmiştir ve ilk yardım dolabı tüm çalışanların ulaşabilecekleri bir yerde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İlkyardım dolabı içerisindeki malzemeler uygun nitelikte ve sayıda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Ateş kaynağı ile yapılan işler ayrı bir bölümde sadece işi yapmakla yetkili, eğitimli çalışanlar tarafından yapılması sağlamak için gerekli tedbirler yönetim tarafından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16A62">
            <w:pPr>
              <w:spacing w:after="0" w:line="240" w:lineRule="auto"/>
              <w:jc w:val="center"/>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içerikleri nedeniyle alevlenebilir ürünler;  ısı, ışık ve diğer malzemelerden uzakta ve güvenlik bilgi formuna/ talimatlara uygun şekilde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1C7DC1" w:rsidRPr="00D4009B" w:rsidRDefault="001C7DC1" w:rsidP="001C7DC1">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kapıları ısıyı ve alevleri iletmeyecek şekilde yalıtkan malzemeden yapılmış özel kapılar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525"/>
        </w:trPr>
        <w:tc>
          <w:tcPr>
            <w:tcW w:w="656" w:type="dxa"/>
            <w:vMerge/>
            <w:tcBorders>
              <w:left w:val="single" w:sz="8"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Kullanılan gazın özelliği dikkate alınarak, tablolar, anahtarlar, prizler, borular gibi bütün elektrik tesisatı ilgili yönetmeliklere ve ilgili standartlarına uygun olarak tasarlanmış ve tesis edilmiş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1C7DC1" w:rsidRPr="00D4009B" w:rsidRDefault="001C7DC1"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1C7DC1" w:rsidRPr="00D4009B" w:rsidTr="00D16A62">
        <w:trPr>
          <w:trHeight w:val="499"/>
        </w:trPr>
        <w:tc>
          <w:tcPr>
            <w:tcW w:w="656" w:type="dxa"/>
            <w:vMerge/>
            <w:tcBorders>
              <w:left w:val="single" w:sz="8"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4" w:space="0" w:color="auto"/>
              <w:right w:val="single" w:sz="8" w:space="0" w:color="auto"/>
            </w:tcBorders>
            <w:shd w:val="clear" w:color="auto" w:fill="auto"/>
            <w:vAlign w:val="center"/>
            <w:hideMark/>
          </w:tcPr>
          <w:p w:rsidR="001C7DC1" w:rsidRPr="00D4009B" w:rsidRDefault="001C7DC1"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silindirlerinin bulunduğu odalarda ve çalışıldığı cihazlarda herhangi bir tehlike anında gazı kesecek olan ana kapama vanası ile elektrik akımını kesecek ana devre kesici ve ana elektrik panosu, gaz silindirlerinin bulunduğu ve kullanıldığı ortamlar dışında kolayca ulaşılabilecek bir yerde bulunmakta mı?</w:t>
            </w:r>
          </w:p>
        </w:tc>
        <w:tc>
          <w:tcPr>
            <w:tcW w:w="567" w:type="dxa"/>
            <w:gridSpan w:val="2"/>
            <w:tcBorders>
              <w:top w:val="nil"/>
              <w:left w:val="single" w:sz="8" w:space="0" w:color="auto"/>
              <w:bottom w:val="single" w:sz="4"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c>
          <w:tcPr>
            <w:tcW w:w="566" w:type="dxa"/>
            <w:gridSpan w:val="2"/>
            <w:tcBorders>
              <w:top w:val="nil"/>
              <w:left w:val="single" w:sz="8" w:space="0" w:color="auto"/>
              <w:bottom w:val="single" w:sz="4" w:space="0" w:color="auto"/>
              <w:right w:val="single" w:sz="8" w:space="0" w:color="auto"/>
            </w:tcBorders>
            <w:vAlign w:val="center"/>
            <w:hideMark/>
          </w:tcPr>
          <w:p w:rsidR="001C7DC1" w:rsidRPr="00D4009B" w:rsidRDefault="001C7DC1" w:rsidP="00D4009B">
            <w:pPr>
              <w:spacing w:after="0" w:line="240" w:lineRule="auto"/>
              <w:rPr>
                <w:rFonts w:eastAsia="Times New Roman" w:cs="Calibri"/>
                <w:b/>
                <w:bCs/>
                <w:color w:val="000000"/>
                <w:sz w:val="20"/>
                <w:szCs w:val="20"/>
                <w:lang w:eastAsia="tr-TR"/>
              </w:rPr>
            </w:pPr>
          </w:p>
        </w:tc>
      </w:tr>
      <w:tr w:rsidR="001C7DC1" w:rsidRPr="00D4009B" w:rsidTr="00D16A62">
        <w:trPr>
          <w:trHeight w:val="3042"/>
        </w:trPr>
        <w:tc>
          <w:tcPr>
            <w:tcW w:w="656" w:type="dxa"/>
            <w:vMerge/>
            <w:tcBorders>
              <w:left w:val="single" w:sz="8" w:space="0" w:color="auto"/>
              <w:bottom w:val="single" w:sz="4" w:space="0" w:color="auto"/>
              <w:right w:val="single" w:sz="8" w:space="0" w:color="auto"/>
            </w:tcBorders>
            <w:vAlign w:val="center"/>
          </w:tcPr>
          <w:p w:rsidR="001C7DC1" w:rsidRPr="00D4009B" w:rsidRDefault="001C7DC1"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1C7DC1" w:rsidRPr="00D4009B" w:rsidRDefault="001C7DC1"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1C7DC1" w:rsidRPr="00D4009B" w:rsidTr="00D16A62">
        <w:trPr>
          <w:trHeight w:val="402"/>
        </w:trPr>
        <w:tc>
          <w:tcPr>
            <w:tcW w:w="11269" w:type="dxa"/>
            <w:gridSpan w:val="6"/>
            <w:vAlign w:val="center"/>
          </w:tcPr>
          <w:p w:rsidR="001C7DC1" w:rsidRDefault="001C7DC1" w:rsidP="00D4009B">
            <w:pPr>
              <w:spacing w:after="0" w:line="240" w:lineRule="auto"/>
              <w:rPr>
                <w:rFonts w:eastAsia="Times New Roman" w:cs="Calibri"/>
                <w:b/>
                <w:bCs/>
                <w:color w:val="000000"/>
                <w:sz w:val="20"/>
                <w:szCs w:val="20"/>
                <w:lang w:eastAsia="tr-TR"/>
              </w:rPr>
            </w:pPr>
          </w:p>
        </w:tc>
      </w:tr>
      <w:tr w:rsidR="00C02DDD" w:rsidRPr="00D4009B" w:rsidTr="00D16A62">
        <w:trPr>
          <w:trHeight w:val="52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2DDD" w:rsidRPr="00D4009B" w:rsidRDefault="00C02DDD" w:rsidP="001952A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ATIK YÖNETİMİ</w:t>
            </w:r>
          </w:p>
          <w:p w:rsidR="00C02DDD" w:rsidRPr="00D4009B" w:rsidRDefault="00C02DDD" w:rsidP="001952AB">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İşveren tehlikeli atık üretimini en az düzeye indirecek tedbirleri almak için gerekli düzenlemeleri yapıyor mu?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personeli, atık yönetimi </w:t>
            </w:r>
            <w:proofErr w:type="gramStart"/>
            <w:r w:rsidRPr="00D4009B">
              <w:rPr>
                <w:rFonts w:eastAsia="Times New Roman" w:cs="Calibri"/>
                <w:color w:val="000000"/>
                <w:sz w:val="20"/>
                <w:szCs w:val="20"/>
                <w:lang w:eastAsia="tr-TR"/>
              </w:rPr>
              <w:t>prosedürleri</w:t>
            </w:r>
            <w:proofErr w:type="gramEnd"/>
            <w:r w:rsidRPr="00D4009B">
              <w:rPr>
                <w:rFonts w:eastAsia="Times New Roman" w:cs="Calibri"/>
                <w:color w:val="000000"/>
                <w:sz w:val="20"/>
                <w:szCs w:val="20"/>
                <w:lang w:eastAsia="tr-TR"/>
              </w:rPr>
              <w:t xml:space="preserve"> konusunda bilgilendirilmiş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Kimyasal atıkların kesinlikle kanalizasyon sistemine boşaltılmaması, evsel atıklarla karıştırılmaması için gerekli düzenlemeler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Tehlikeli kimyasal atıklar ve tıbbi atıkların yalnızca geçici olarak depolanması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kimyasal atıklar, tıbbi/biyolojik atıklar, kesici atıklar gibi sınıflandırılmış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Kırık camlar için kullanılabilir durumda bir kap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türlerine göre ilgili mevzuatlarda belirtildiği gibi etiketleniyorlar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atıklar sızdırmaz, delinmez kaplarda muhafaza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Atık kapları seçilirken, içindeki atıklarla reaksiyon vermeyecek ya da erime göstermeyecek kapların seçilmesi sağlanıyor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Atık kapları kapalı tutulması, yalnızca içine madde atılırken açılması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Kullanılmış iğneler gibi kesici ve delici özelliği olan tıbbi atıklar, diğer tıbbi atıklardan ayrı olarak ilgili yönetmelikte belirtilen koşullarda toplanıyor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Tıbbi atıklar, diğer atıklardan ayrı olarak ve saklanması, taşınması gibi durumlar için ilgili </w:t>
            </w:r>
            <w:proofErr w:type="spellStart"/>
            <w:r w:rsidRPr="00D4009B">
              <w:rPr>
                <w:rFonts w:eastAsia="Times New Roman" w:cs="Calibri"/>
                <w:color w:val="000000"/>
                <w:sz w:val="20"/>
                <w:szCs w:val="20"/>
                <w:lang w:eastAsia="tr-TR"/>
              </w:rPr>
              <w:t>mevzuatda</w:t>
            </w:r>
            <w:proofErr w:type="spellEnd"/>
            <w:r w:rsidRPr="00D4009B">
              <w:rPr>
                <w:rFonts w:eastAsia="Times New Roman" w:cs="Calibri"/>
                <w:color w:val="000000"/>
                <w:sz w:val="20"/>
                <w:szCs w:val="20"/>
                <w:lang w:eastAsia="tr-TR"/>
              </w:rPr>
              <w:t xml:space="preserve"> ayrı </w:t>
            </w:r>
            <w:proofErr w:type="spellStart"/>
            <w:r w:rsidRPr="00D4009B">
              <w:rPr>
                <w:rFonts w:eastAsia="Times New Roman" w:cs="Calibri"/>
                <w:color w:val="000000"/>
                <w:sz w:val="20"/>
                <w:szCs w:val="20"/>
                <w:lang w:eastAsia="tr-TR"/>
              </w:rPr>
              <w:t>ayrı</w:t>
            </w:r>
            <w:proofErr w:type="spellEnd"/>
            <w:r w:rsidRPr="00D4009B">
              <w:rPr>
                <w:rFonts w:eastAsia="Times New Roman" w:cs="Calibri"/>
                <w:color w:val="000000"/>
                <w:sz w:val="20"/>
                <w:szCs w:val="20"/>
                <w:lang w:eastAsia="tr-TR"/>
              </w:rPr>
              <w:t xml:space="preserve"> belirtilen koşullarda muhafaza ediliyor mu? </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Tıbbi atıklar ilgili mevzuatta belirtildiği gibi etiketleniyor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Tıbbi atıkların uzaklaştırılmasında lisanslı tıbbi atık toplama firması ile çalışılıyor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Çeker ocakların içinde ya da kimyasal depo alanlarında atık maddelerin depolanmaması için gerekli önlemler alınmış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Tehlikeli kimyasal atıklar ve boş gaz silindirleri uygun kap ve ortamlarda geçici olarak depolanmakta ve hemen bertaraf firmalarına teslim edilmekte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Özel taşıma ve imha </w:t>
            </w:r>
            <w:proofErr w:type="gramStart"/>
            <w:r w:rsidRPr="00D4009B">
              <w:rPr>
                <w:rFonts w:eastAsia="Times New Roman" w:cs="Calibri"/>
                <w:color w:val="000000"/>
                <w:sz w:val="20"/>
                <w:szCs w:val="20"/>
                <w:lang w:eastAsia="tr-TR"/>
              </w:rPr>
              <w:t>prosedürü</w:t>
            </w:r>
            <w:proofErr w:type="gramEnd"/>
            <w:r w:rsidRPr="00D4009B">
              <w:rPr>
                <w:rFonts w:eastAsia="Times New Roman" w:cs="Calibri"/>
                <w:color w:val="000000"/>
                <w:sz w:val="20"/>
                <w:szCs w:val="20"/>
                <w:lang w:eastAsia="tr-TR"/>
              </w:rPr>
              <w:t xml:space="preserve"> gerektiren çöpler, ayrı </w:t>
            </w:r>
            <w:proofErr w:type="spellStart"/>
            <w:r w:rsidRPr="00D4009B">
              <w:rPr>
                <w:rFonts w:eastAsia="Times New Roman" w:cs="Calibri"/>
                <w:color w:val="000000"/>
                <w:sz w:val="20"/>
                <w:szCs w:val="20"/>
                <w:lang w:eastAsia="tr-TR"/>
              </w:rPr>
              <w:t>ayrı</w:t>
            </w:r>
            <w:proofErr w:type="spellEnd"/>
            <w:r w:rsidRPr="00D4009B">
              <w:rPr>
                <w:rFonts w:eastAsia="Times New Roman" w:cs="Calibri"/>
                <w:color w:val="000000"/>
                <w:sz w:val="20"/>
                <w:szCs w:val="20"/>
                <w:lang w:eastAsia="tr-TR"/>
              </w:rPr>
              <w:t xml:space="preserve"> ve farklı renklerdeki atık poşetlerinde saklanıyor ve uzaklaştırılıyor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single" w:sz="4" w:space="0" w:color="auto"/>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Kontamine atıkların atılmadan önce otoklavda </w:t>
            </w:r>
            <w:proofErr w:type="gramStart"/>
            <w:r w:rsidRPr="00D4009B">
              <w:rPr>
                <w:rFonts w:eastAsia="Times New Roman" w:cs="Calibri"/>
                <w:color w:val="000000"/>
                <w:sz w:val="20"/>
                <w:szCs w:val="20"/>
                <w:lang w:eastAsia="tr-TR"/>
              </w:rPr>
              <w:t>sterilize</w:t>
            </w:r>
            <w:proofErr w:type="gramEnd"/>
            <w:r w:rsidRPr="00D4009B">
              <w:rPr>
                <w:rFonts w:eastAsia="Times New Roman" w:cs="Calibri"/>
                <w:color w:val="000000"/>
                <w:sz w:val="20"/>
                <w:szCs w:val="20"/>
                <w:lang w:eastAsia="tr-TR"/>
              </w:rPr>
              <w:t xml:space="preserve"> </w:t>
            </w:r>
            <w:proofErr w:type="spellStart"/>
            <w:r w:rsidRPr="00D4009B">
              <w:rPr>
                <w:rFonts w:eastAsia="Times New Roman" w:cs="Calibri"/>
                <w:color w:val="000000"/>
                <w:sz w:val="20"/>
                <w:szCs w:val="20"/>
                <w:lang w:eastAsia="tr-TR"/>
              </w:rPr>
              <w:t>edilmeksi</w:t>
            </w:r>
            <w:proofErr w:type="spellEnd"/>
            <w:r w:rsidRPr="00D4009B">
              <w:rPr>
                <w:rFonts w:eastAsia="Times New Roman" w:cs="Calibri"/>
                <w:color w:val="000000"/>
                <w:sz w:val="20"/>
                <w:szCs w:val="20"/>
                <w:lang w:eastAsia="tr-TR"/>
              </w:rPr>
              <w:t xml:space="preserve"> veya yakılması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6639"/>
        </w:trPr>
        <w:tc>
          <w:tcPr>
            <w:tcW w:w="656" w:type="dxa"/>
            <w:vMerge/>
            <w:tcBorders>
              <w:top w:val="single" w:sz="4" w:space="0" w:color="auto"/>
              <w:left w:val="single" w:sz="4" w:space="0" w:color="auto"/>
              <w:bottom w:val="single" w:sz="4" w:space="0" w:color="auto"/>
              <w:right w:val="single" w:sz="4"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top w:val="nil"/>
              <w:left w:val="single" w:sz="4" w:space="0" w:color="auto"/>
              <w:bottom w:val="single" w:sz="8" w:space="0" w:color="auto"/>
              <w:right w:val="single" w:sz="8" w:space="0" w:color="auto"/>
            </w:tcBorders>
            <w:shd w:val="clear" w:color="auto" w:fill="auto"/>
            <w:vAlign w:val="center"/>
          </w:tcPr>
          <w:p w:rsidR="00C02DDD" w:rsidRPr="00D4009B" w:rsidRDefault="00C02DDD"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392E37" w:rsidRPr="00D4009B" w:rsidTr="00D16A62">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697D41" w:rsidP="00D4009B">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lastRenderedPageBreak/>
              <w:pict>
                <v:line id="Düz Bağlayıcı 8" o:spid="_x0000_s1026" style="position:absolute;left:0;text-align:left;flip:x y;z-index:251663360;visibility:visible;mso-position-horizontal-relative:text;mso-position-vertical-relative:text" from="-15.5pt,133.4pt" to="94.05pt,1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" strokecolor="#4579b8 [3044]"/>
              </w:pict>
            </w:r>
            <w:r>
              <w:rPr>
                <w:rFonts w:eastAsia="Times New Roman" w:cs="Calibri"/>
                <w:b/>
                <w:bCs/>
                <w:noProof/>
                <w:color w:val="000000"/>
                <w:sz w:val="20"/>
                <w:szCs w:val="20"/>
                <w:lang w:eastAsia="tr-TR"/>
              </w:rPr>
              <w:pict>
                <v:line id="Düz Bağlayıcı 7" o:spid="_x0000_s1030" style="position:absolute;left:0;text-align:left;flip:x;z-index:251662336;visibility:visible;mso-position-horizontal-relative:text;mso-position-vertical-relative:text" from="-2.35pt,63.25pt" to="36.4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" strokecolor="#4579b8 [3044]"/>
              </w:pict>
            </w:r>
            <w:r>
              <w:rPr>
                <w:rFonts w:eastAsia="Times New Roman" w:cs="Calibri"/>
                <w:b/>
                <w:bCs/>
                <w:noProof/>
                <w:color w:val="000000"/>
                <w:sz w:val="20"/>
                <w:szCs w:val="20"/>
                <w:lang w:eastAsia="tr-TR"/>
              </w:rPr>
              <w:pict>
                <v:line id="Düz Bağlayıcı 6" o:spid="_x0000_s1029" style="position:absolute;left:0;text-align:left;flip:x;z-index:251661312;visibility:visible;mso-position-horizontal-relative:text;mso-position-vertical-relative:text" from="-2.35pt,56.35pt" to="29.5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" strokecolor="#4579b8 [3044]"/>
              </w:pict>
            </w:r>
            <w:r w:rsidR="00392E37" w:rsidRPr="00D4009B">
              <w:rPr>
                <w:rFonts w:eastAsia="Times New Roman" w:cs="Calibri"/>
                <w:b/>
                <w:bCs/>
                <w:color w:val="000000"/>
                <w:sz w:val="20"/>
                <w:szCs w:val="20"/>
                <w:lang w:eastAsia="tr-TR"/>
              </w:rPr>
              <w:t>DEPOLAMA</w:t>
            </w:r>
          </w:p>
          <w:p w:rsidR="00392E37" w:rsidRPr="00D4009B" w:rsidRDefault="00697D41" w:rsidP="0030457F">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pict>
                <v:line id="Düz Bağlayıcı 2" o:spid="_x0000_s1028" style="position:absolute;left:0;text-align:left;flip:x y;z-index:251660288;visibility:visible" from="-15.45pt,55.75pt" to="16.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" strokecolor="#4579b8 [3044]"/>
              </w:pict>
            </w: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alanı ayrı bir yerde ve sürekli kontrol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alanlarına görevli personel dışında giriş-çıkış engelleniyor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Tüm dolaplar duvarlara uygun şekilde sabitlenmiş mi? </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Raflar; duvarlara ve birbirlerine monte edilmiş, uygun bağlantı elemanlarıyla devrilmeleri engellenmiş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Ekipmanlar, ağır olanlar alt raflarda, hafifler üst raflarda yer alacak şekilde istiflenmiş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maddeler göz seviyesinin üzerindeki raflara yerleştirilmemekte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Aşındırıcı kimyasallar daha alçak raflarda tutulmakta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Yüksek yerlere yerleştirilmiş nesnelerin hepsi düşmelerini engelleyecek şekilde emniyete alınmış ya da sabitlenmiş mi?</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Cam malzemeler çarpılmayacak ve devrilmeyecek şekilde muhafaza ediliyor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Buzdolaplarının ve depolama raflarının üzerinde, bulunan kimyasalların listeleri ve tehlikeleri yazılmış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Kapılarda görünecek şekilde gerekli tehlike işaretleri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alanında kimyasalların güvenlik bilgi formları bulunuyor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proofErr w:type="spellStart"/>
            <w:r w:rsidRPr="00D4009B">
              <w:rPr>
                <w:rFonts w:eastAsia="TimesNewRoman" w:cs="Calibri"/>
                <w:color w:val="000000"/>
                <w:sz w:val="20"/>
                <w:szCs w:val="20"/>
                <w:lang w:eastAsia="tr-TR"/>
              </w:rPr>
              <w:t>Laboratuvarlarda</w:t>
            </w:r>
            <w:proofErr w:type="spellEnd"/>
            <w:r w:rsidRPr="00D4009B">
              <w:rPr>
                <w:rFonts w:eastAsia="TimesNewRoman" w:cs="Calibri"/>
                <w:color w:val="000000"/>
                <w:sz w:val="20"/>
                <w:szCs w:val="20"/>
                <w:lang w:eastAsia="tr-TR"/>
              </w:rPr>
              <w:t xml:space="preserve"> maddeler depolanmadan önce tehlike sınıflarına göre gruplandırılmış mı?</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Dolaplar depolanacak kimyasal maddelerin özelliklerine göre alınmış ve düzenlenmiş mi?</w:t>
            </w:r>
          </w:p>
        </w:tc>
        <w:tc>
          <w:tcPr>
            <w:tcW w:w="425"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malzemeler raflara türlerine uygun olarak yerleştirilmiş mi?</w:t>
            </w:r>
          </w:p>
        </w:tc>
        <w:tc>
          <w:tcPr>
            <w:tcW w:w="425" w:type="dxa"/>
            <w:gridSpan w:val="2"/>
            <w:tcBorders>
              <w:top w:val="single" w:sz="8" w:space="0" w:color="auto"/>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Depolama rafları, direk güneş ışığından ve açık alev kaynağından uzak tutuluyor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Gereksiz, kullanılmayan ve son kullanma tarihi geçmiş kimyasallar </w:t>
            </w:r>
            <w:proofErr w:type="spellStart"/>
            <w:r w:rsidRPr="00D4009B">
              <w:rPr>
                <w:rFonts w:eastAsia="TimesNewRoman" w:cs="Calibri"/>
                <w:color w:val="000000"/>
                <w:sz w:val="20"/>
                <w:szCs w:val="20"/>
                <w:lang w:eastAsia="tr-TR"/>
              </w:rPr>
              <w:t>laboratuvarlardan</w:t>
            </w:r>
            <w:proofErr w:type="spellEnd"/>
            <w:r w:rsidRPr="00D4009B">
              <w:rPr>
                <w:rFonts w:eastAsia="TimesNewRoman" w:cs="Calibri"/>
                <w:color w:val="000000"/>
                <w:sz w:val="20"/>
                <w:szCs w:val="20"/>
                <w:lang w:eastAsia="tr-TR"/>
              </w:rPr>
              <w:t xml:space="preserve"> ve depolama alanlarından kaldırılması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Yanıcı kimyasalların depolandığı alanda depolama hacmi belirlenmiş ve limitlerin geçilmemesi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 xml:space="preserve">Yanıcı malzemeler ateşleme kaynağından uzakta depolanıyor ve kullanılıyor mu? </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Yanıcı sıvıların toplu miktarlarda depolanmasının uygun dolaplarda yapılması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Cam veya plastik kaplarda açık raflarda saklanan yanıcı malzemelerin izin verilen limit miktarda olması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Kimyasal madde ya da gaz silindirleri depolama alanlarında kıvılcım oluşturacak kaynaklar bulunmaması sağlanıyor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kullanılmadıkları ve taşınmadıkları zaman özel bir alanda standardına uygun olarak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özel araç ile zincirlenerek taşınıyor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NewRoman" w:cs="Calibri"/>
                <w:color w:val="000000"/>
                <w:sz w:val="20"/>
                <w:szCs w:val="20"/>
                <w:lang w:eastAsia="tr-TR"/>
              </w:rPr>
              <w:t>Gaz silindirleri depolama alanının sabit bir noktasına standartlarda belirtilen yüksekliğinden zincirlerle bağlanarak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1952AB">
            <w:pPr>
              <w:spacing w:after="0" w:line="240" w:lineRule="auto"/>
              <w:rPr>
                <w:rFonts w:eastAsia="Times New Roman" w:cs="Calibri"/>
                <w:b/>
                <w:bCs/>
                <w:color w:val="000000"/>
                <w:sz w:val="20"/>
                <w:szCs w:val="20"/>
                <w:lang w:eastAsia="tr-TR"/>
              </w:rPr>
            </w:pPr>
          </w:p>
        </w:tc>
        <w:tc>
          <w:tcPr>
            <w:tcW w:w="9762"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Gaz silindirleri yüksek sıcaklıktan uzakta depolanıyor mu?</w:t>
            </w:r>
          </w:p>
        </w:tc>
        <w:tc>
          <w:tcPr>
            <w:tcW w:w="425"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279"/>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762"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Dolu ve boş gaz silindirleri ayrı </w:t>
            </w:r>
            <w:proofErr w:type="spellStart"/>
            <w:r w:rsidRPr="00D4009B">
              <w:rPr>
                <w:rFonts w:eastAsia="Times New Roman" w:cs="Calibri"/>
                <w:color w:val="000000"/>
                <w:sz w:val="20"/>
                <w:szCs w:val="20"/>
                <w:lang w:eastAsia="tr-TR"/>
              </w:rPr>
              <w:t>ayrı</w:t>
            </w:r>
            <w:proofErr w:type="spellEnd"/>
            <w:r w:rsidRPr="00D4009B">
              <w:rPr>
                <w:rFonts w:eastAsia="Times New Roman" w:cs="Calibri"/>
                <w:color w:val="000000"/>
                <w:sz w:val="20"/>
                <w:szCs w:val="20"/>
                <w:lang w:eastAsia="tr-TR"/>
              </w:rPr>
              <w:t xml:space="preserve"> depolanıyor mu?</w:t>
            </w:r>
          </w:p>
        </w:tc>
        <w:tc>
          <w:tcPr>
            <w:tcW w:w="425"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426"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0457F" w:rsidRPr="00D4009B" w:rsidTr="00D16A62">
        <w:trPr>
          <w:trHeight w:val="3811"/>
        </w:trPr>
        <w:tc>
          <w:tcPr>
            <w:tcW w:w="656" w:type="dxa"/>
            <w:vMerge/>
            <w:tcBorders>
              <w:top w:val="single" w:sz="4" w:space="0" w:color="auto"/>
              <w:left w:val="single" w:sz="4" w:space="0" w:color="auto"/>
              <w:bottom w:val="single" w:sz="4" w:space="0" w:color="auto"/>
              <w:right w:val="single" w:sz="4" w:space="0" w:color="auto"/>
            </w:tcBorders>
            <w:vAlign w:val="center"/>
          </w:tcPr>
          <w:p w:rsidR="0030457F" w:rsidRPr="00D4009B" w:rsidRDefault="0030457F" w:rsidP="00D4009B">
            <w:pPr>
              <w:spacing w:after="0" w:line="240" w:lineRule="auto"/>
              <w:rPr>
                <w:rFonts w:eastAsia="Times New Roman" w:cs="Calibri"/>
                <w:b/>
                <w:bCs/>
                <w:color w:val="000000"/>
                <w:sz w:val="20"/>
                <w:szCs w:val="20"/>
                <w:lang w:eastAsia="tr-TR"/>
              </w:rPr>
            </w:pPr>
          </w:p>
        </w:tc>
        <w:tc>
          <w:tcPr>
            <w:tcW w:w="10613" w:type="dxa"/>
            <w:gridSpan w:val="5"/>
            <w:tcBorders>
              <w:top w:val="single" w:sz="8" w:space="0" w:color="auto"/>
              <w:left w:val="single" w:sz="4" w:space="0" w:color="auto"/>
              <w:bottom w:val="single" w:sz="4" w:space="0" w:color="auto"/>
              <w:right w:val="single" w:sz="8" w:space="0" w:color="auto"/>
            </w:tcBorders>
            <w:shd w:val="clear" w:color="auto" w:fill="auto"/>
            <w:vAlign w:val="center"/>
          </w:tcPr>
          <w:p w:rsidR="0030457F" w:rsidRDefault="0030457F" w:rsidP="0030457F">
            <w:pPr>
              <w:spacing w:after="0" w:line="240" w:lineRule="auto"/>
              <w:rPr>
                <w:rFonts w:eastAsia="Times New Roman" w:cs="Calibri"/>
                <w:b/>
                <w:color w:val="000000"/>
                <w:sz w:val="20"/>
                <w:szCs w:val="20"/>
                <w:lang w:eastAsia="tr-TR"/>
              </w:rPr>
            </w:pPr>
            <w:r w:rsidRPr="00392E37">
              <w:rPr>
                <w:rFonts w:eastAsia="Times New Roman" w:cs="Calibri"/>
                <w:b/>
                <w:color w:val="000000"/>
                <w:sz w:val="20"/>
                <w:szCs w:val="20"/>
                <w:lang w:eastAsia="tr-TR"/>
              </w:rPr>
              <w:t>Notlar:</w:t>
            </w:r>
          </w:p>
          <w:p w:rsidR="0030457F" w:rsidRPr="00D4009B" w:rsidRDefault="0030457F" w:rsidP="00D4009B">
            <w:pPr>
              <w:spacing w:after="0" w:line="240" w:lineRule="auto"/>
              <w:rPr>
                <w:rFonts w:eastAsia="Times New Roman" w:cs="Calibri"/>
                <w:b/>
                <w:bCs/>
                <w:color w:val="000000"/>
                <w:sz w:val="20"/>
                <w:szCs w:val="20"/>
                <w:lang w:eastAsia="tr-TR"/>
              </w:rPr>
            </w:pPr>
          </w:p>
        </w:tc>
      </w:tr>
      <w:tr w:rsidR="00C02DDD" w:rsidRPr="00D4009B" w:rsidTr="00D16A62">
        <w:trPr>
          <w:trHeight w:val="315"/>
        </w:trPr>
        <w:tc>
          <w:tcPr>
            <w:tcW w:w="656"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392E37">
            <w:pPr>
              <w:spacing w:after="0" w:line="240" w:lineRule="auto"/>
              <w:jc w:val="center"/>
              <w:rPr>
                <w:rFonts w:eastAsia="Times New Roman" w:cs="Calibri"/>
                <w:b/>
                <w:bCs/>
                <w:color w:val="000000"/>
                <w:sz w:val="20"/>
                <w:szCs w:val="20"/>
                <w:lang w:eastAsia="tr-TR"/>
              </w:rPr>
            </w:pPr>
            <w:r>
              <w:rPr>
                <w:rFonts w:eastAsia="Times New Roman" w:cs="Calibri"/>
                <w:b/>
                <w:bCs/>
                <w:color w:val="000000"/>
                <w:sz w:val="20"/>
                <w:szCs w:val="20"/>
                <w:lang w:eastAsia="tr-TR"/>
              </w:rPr>
              <w:lastRenderedPageBreak/>
              <w:t>ELEKTRİK</w:t>
            </w:r>
          </w:p>
          <w:p w:rsidR="00C02DDD" w:rsidRPr="00D4009B" w:rsidRDefault="00697D41" w:rsidP="001C7DC1">
            <w:pPr>
              <w:spacing w:after="0" w:line="240" w:lineRule="auto"/>
              <w:jc w:val="center"/>
              <w:rPr>
                <w:rFonts w:eastAsia="Times New Roman" w:cs="Calibri"/>
                <w:b/>
                <w:bCs/>
                <w:color w:val="000000"/>
                <w:sz w:val="20"/>
                <w:szCs w:val="20"/>
                <w:lang w:eastAsia="tr-TR"/>
              </w:rPr>
            </w:pPr>
            <w:r>
              <w:rPr>
                <w:rFonts w:eastAsia="Times New Roman" w:cs="Calibri"/>
                <w:b/>
                <w:bCs/>
                <w:noProof/>
                <w:color w:val="000000"/>
                <w:sz w:val="20"/>
                <w:szCs w:val="20"/>
                <w:lang w:eastAsia="tr-TR"/>
              </w:rPr>
              <w:pict>
                <v:line id="Düz Bağlayıcı 5" o:spid="_x0000_s1027" style="position:absolute;left:0;text-align:left;flip:y;z-index:251659264;visibility:visible" from="-16.15pt,811.5pt" to="565.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" strokecolor="#4579b8 [3044]"/>
              </w:pic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Ana elektrik panosunda sigorta bulunuyor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elektrik panoları ilgili mevzuata ve standartlara uygun olarak işaretlenmiş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jc w:val="both"/>
              <w:rPr>
                <w:rFonts w:eastAsia="Times New Roman" w:cs="Calibri"/>
                <w:color w:val="000000"/>
                <w:sz w:val="20"/>
                <w:szCs w:val="20"/>
                <w:lang w:eastAsia="tr-TR"/>
              </w:rPr>
            </w:pPr>
            <w:r w:rsidRPr="00D4009B">
              <w:rPr>
                <w:rFonts w:eastAsia="Times New Roman" w:cs="Calibri"/>
                <w:color w:val="000000"/>
                <w:sz w:val="20"/>
                <w:szCs w:val="20"/>
                <w:lang w:eastAsia="tr-TR"/>
              </w:rPr>
              <w:t>Kaçak akım rölesi ana elektrik hattına bağlanmış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Tüm sigortaların korunaklı yerlerde olması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Elektrik/sigorta kutuları kilitlenmiş, yetkisiz kişilerin erişimleri önleniyor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Şalter, devre anahtarı, “AÇ/KAPA” düğmeleri gibi unsurlar yerinde ve çalışır vaziyette mi?</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alet/</w:t>
            </w:r>
            <w:proofErr w:type="gramStart"/>
            <w:r w:rsidRPr="00D4009B">
              <w:rPr>
                <w:rFonts w:eastAsia="Times New Roman" w:cs="Calibri"/>
                <w:color w:val="000000"/>
                <w:sz w:val="20"/>
                <w:szCs w:val="20"/>
                <w:lang w:eastAsia="tr-TR"/>
              </w:rPr>
              <w:t>ekipmanlar</w:t>
            </w:r>
            <w:proofErr w:type="gramEnd"/>
            <w:r w:rsidRPr="00D4009B">
              <w:rPr>
                <w:rFonts w:eastAsia="Times New Roman" w:cs="Calibri"/>
                <w:color w:val="000000"/>
                <w:sz w:val="20"/>
                <w:szCs w:val="20"/>
                <w:lang w:eastAsia="tr-TR"/>
              </w:rPr>
              <w:t>, üreticilerce sağlanan Türkçe kullanım kılavuzlarında belirtilen hususlara uygun şekilde kullanılmakta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Elektrikli donanımların ve elektrik sisteminin bakım ve onarımı belirli </w:t>
            </w:r>
            <w:proofErr w:type="gramStart"/>
            <w:r w:rsidRPr="00D4009B">
              <w:rPr>
                <w:rFonts w:eastAsia="Times New Roman" w:cs="Calibri"/>
                <w:color w:val="000000"/>
                <w:sz w:val="20"/>
                <w:szCs w:val="20"/>
                <w:lang w:eastAsia="tr-TR"/>
              </w:rPr>
              <w:t>periyotlarla</w:t>
            </w:r>
            <w:proofErr w:type="gramEnd"/>
            <w:r w:rsidRPr="00D4009B">
              <w:rPr>
                <w:rFonts w:eastAsia="Times New Roman" w:cs="Calibri"/>
                <w:color w:val="000000"/>
                <w:sz w:val="20"/>
                <w:szCs w:val="20"/>
                <w:lang w:eastAsia="tr-TR"/>
              </w:rPr>
              <w:t xml:space="preserve">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Elektrikli </w:t>
            </w:r>
            <w:proofErr w:type="gramStart"/>
            <w:r w:rsidRPr="00D4009B">
              <w:rPr>
                <w:rFonts w:eastAsia="Times New Roman" w:cs="Calibri"/>
                <w:color w:val="000000"/>
                <w:sz w:val="20"/>
                <w:szCs w:val="20"/>
                <w:lang w:eastAsia="tr-TR"/>
              </w:rPr>
              <w:t>ekipmanların</w:t>
            </w:r>
            <w:proofErr w:type="gramEnd"/>
            <w:r w:rsidRPr="00D4009B">
              <w:rPr>
                <w:rFonts w:eastAsia="Times New Roman" w:cs="Calibri"/>
                <w:color w:val="000000"/>
                <w:sz w:val="20"/>
                <w:szCs w:val="20"/>
                <w:lang w:eastAsia="tr-TR"/>
              </w:rPr>
              <w:t xml:space="preserve"> ıslak ortam, su ve kimyasal içerikli ürünler ile temas ettirilmemesi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 ıslak/ nemli halde iken ve/veya ıslak/ nemli ellerle ve giysilerle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Hasar görmüş fiş ve prizler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 hasar görmüş prizleri, yanlış bağlanmış soketleri hasarlı kabloları fark ettiğinde yetkili bir kişiye haber veriyorlar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Açıkta kablo bulunmaması ve prizlerin sağlamlığı düzenli olarak kontrol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iletim hatlarında yalıtımı hasar görmüş ve kabloların açığa çıktığı herhangi bir noktanın bulunmaması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Kesik ve birbirine sonradan eklenmiş elektrik kabloları kullanılmamakta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donanımlar amacı dışında, uygunsuz olarak kullanılmıyor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sistemlerine tehlikeli bir yakınlıkta çalışılmamakta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 sisteminde uygun topraklama yapılmış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Taşınabilir iletkenlerin kullanılması gereken yerlerde, yeterli sayıda ve uygun şekilde topraklanmış elektrik prizleri bulunmakta mı?</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Elektrikli </w:t>
            </w:r>
            <w:proofErr w:type="gramStart"/>
            <w:r w:rsidRPr="00D4009B">
              <w:rPr>
                <w:rFonts w:eastAsia="Times New Roman" w:cs="Calibri"/>
                <w:color w:val="000000"/>
                <w:sz w:val="20"/>
                <w:szCs w:val="20"/>
                <w:lang w:eastAsia="tr-TR"/>
              </w:rPr>
              <w:t>ekipmanlara</w:t>
            </w:r>
            <w:proofErr w:type="gramEnd"/>
            <w:r w:rsidRPr="00D4009B">
              <w:rPr>
                <w:rFonts w:eastAsia="Times New Roman" w:cs="Calibri"/>
                <w:color w:val="000000"/>
                <w:sz w:val="20"/>
                <w:szCs w:val="20"/>
                <w:lang w:eastAsia="tr-TR"/>
              </w:rPr>
              <w:t xml:space="preserve"> müdahale ve bakım onarım işlemlerinde uygun kişisel koruyucu donanımlar kullanılıyor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Elektrikli cihazların yanında yanıcı ve patlayıcı malzemeler bulundurulmaması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6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30457F">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Çalışanların erişebileceği yerlerde bulunan tevzi tabloları, panoları ile kontrol tertibatı ve benzeri tesisat, kilitli dolap veya hücre içine konulmuş ve bunların tabanı, elektrik akımı geçirmeyen malzeme ile kaplanmış mı?</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C02DDD" w:rsidRPr="00D4009B" w:rsidTr="00D16A62">
        <w:trPr>
          <w:trHeight w:val="525"/>
        </w:trPr>
        <w:tc>
          <w:tcPr>
            <w:tcW w:w="656" w:type="dxa"/>
            <w:vMerge/>
            <w:tcBorders>
              <w:left w:val="single" w:sz="8" w:space="0" w:color="auto"/>
              <w:bottom w:val="single" w:sz="4" w:space="0" w:color="auto"/>
              <w:right w:val="single" w:sz="8" w:space="0" w:color="auto"/>
            </w:tcBorders>
            <w:shd w:val="clear" w:color="auto" w:fill="auto"/>
            <w:textDirection w:val="btLr"/>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Bir grup prize(3’lü grup priz vb.) normalden fazla sayıda elektrikli alet bağlanmamakta ve grup prizler birbirine bağlanarak kullanılmaması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C02DDD" w:rsidRPr="00D4009B" w:rsidTr="00D16A62">
        <w:trPr>
          <w:trHeight w:val="315"/>
        </w:trPr>
        <w:tc>
          <w:tcPr>
            <w:tcW w:w="656" w:type="dxa"/>
            <w:vMerge/>
            <w:tcBorders>
              <w:left w:val="single" w:sz="8" w:space="0" w:color="auto"/>
              <w:bottom w:val="single" w:sz="4" w:space="0" w:color="auto"/>
              <w:right w:val="single" w:sz="8" w:space="0" w:color="auto"/>
            </w:tcBorders>
            <w:vAlign w:val="center"/>
            <w:hideMark/>
          </w:tcPr>
          <w:p w:rsidR="00C02DDD" w:rsidRPr="00D4009B" w:rsidRDefault="00C02DDD"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Tüm taşınabilir elektrikli </w:t>
            </w:r>
            <w:proofErr w:type="gramStart"/>
            <w:r w:rsidRPr="00D4009B">
              <w:rPr>
                <w:rFonts w:eastAsia="Times New Roman" w:cs="Calibri"/>
                <w:color w:val="000000"/>
                <w:sz w:val="20"/>
                <w:szCs w:val="20"/>
                <w:lang w:eastAsia="tr-TR"/>
              </w:rPr>
              <w:t>ekipmanlar</w:t>
            </w:r>
            <w:proofErr w:type="gramEnd"/>
            <w:r w:rsidRPr="00D4009B">
              <w:rPr>
                <w:rFonts w:eastAsia="Times New Roman" w:cs="Calibri"/>
                <w:color w:val="000000"/>
                <w:sz w:val="20"/>
                <w:szCs w:val="20"/>
                <w:lang w:eastAsia="tr-TR"/>
              </w:rPr>
              <w:t xml:space="preserve"> periyodik olarak test edilmiş ve test tarihleri etiketlerine yazılmakta mı?</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C02DDD" w:rsidRPr="00D4009B" w:rsidRDefault="00C02DDD"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0661A9" w:rsidRPr="00D4009B" w:rsidTr="00D16A62">
        <w:trPr>
          <w:trHeight w:val="3980"/>
        </w:trPr>
        <w:tc>
          <w:tcPr>
            <w:tcW w:w="656" w:type="dxa"/>
            <w:vMerge/>
            <w:tcBorders>
              <w:left w:val="single" w:sz="8" w:space="0" w:color="auto"/>
              <w:bottom w:val="single" w:sz="4" w:space="0" w:color="auto"/>
              <w:right w:val="single" w:sz="8" w:space="0" w:color="auto"/>
            </w:tcBorders>
            <w:vAlign w:val="center"/>
          </w:tcPr>
          <w:p w:rsidR="000661A9" w:rsidRPr="00D4009B" w:rsidRDefault="000661A9"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nil"/>
              <w:right w:val="single" w:sz="8" w:space="0" w:color="auto"/>
            </w:tcBorders>
            <w:shd w:val="clear" w:color="auto" w:fill="auto"/>
            <w:vAlign w:val="center"/>
          </w:tcPr>
          <w:p w:rsidR="000661A9" w:rsidRDefault="000661A9" w:rsidP="00D4009B">
            <w:pPr>
              <w:spacing w:after="0" w:line="240" w:lineRule="auto"/>
              <w:rPr>
                <w:rFonts w:eastAsia="Times New Roman" w:cs="Calibri"/>
                <w:b/>
                <w:bCs/>
                <w:color w:val="000000" w:themeColor="text1"/>
                <w:sz w:val="20"/>
                <w:szCs w:val="20"/>
                <w:lang w:eastAsia="tr-TR"/>
              </w:rPr>
            </w:pPr>
            <w:r>
              <w:rPr>
                <w:rFonts w:eastAsia="Times New Roman" w:cs="Calibri"/>
                <w:b/>
                <w:bCs/>
                <w:color w:val="000000" w:themeColor="text1"/>
                <w:sz w:val="20"/>
                <w:szCs w:val="20"/>
                <w:lang w:eastAsia="tr-TR"/>
              </w:rPr>
              <w:t>Notlar:</w:t>
            </w:r>
          </w:p>
        </w:tc>
      </w:tr>
      <w:tr w:rsidR="00C02DDD" w:rsidRPr="00D4009B" w:rsidTr="00D16A62">
        <w:trPr>
          <w:trHeight w:val="70"/>
        </w:trPr>
        <w:tc>
          <w:tcPr>
            <w:tcW w:w="656" w:type="dxa"/>
            <w:vMerge/>
            <w:tcBorders>
              <w:left w:val="single" w:sz="8" w:space="0" w:color="auto"/>
              <w:bottom w:val="single" w:sz="4" w:space="0" w:color="auto"/>
              <w:right w:val="single" w:sz="8" w:space="0" w:color="auto"/>
            </w:tcBorders>
            <w:vAlign w:val="center"/>
          </w:tcPr>
          <w:p w:rsidR="00C02DDD" w:rsidRPr="00D4009B" w:rsidRDefault="00C02DDD" w:rsidP="00D4009B">
            <w:pPr>
              <w:spacing w:after="0" w:line="240" w:lineRule="auto"/>
              <w:rPr>
                <w:rFonts w:eastAsia="Times New Roman" w:cs="Calibri"/>
                <w:b/>
                <w:bCs/>
                <w:color w:val="000000"/>
                <w:sz w:val="20"/>
                <w:szCs w:val="20"/>
                <w:lang w:eastAsia="tr-TR"/>
              </w:rPr>
            </w:pPr>
          </w:p>
        </w:tc>
        <w:tc>
          <w:tcPr>
            <w:tcW w:w="10613" w:type="dxa"/>
            <w:gridSpan w:val="5"/>
            <w:tcBorders>
              <w:left w:val="nil"/>
              <w:bottom w:val="single" w:sz="4" w:space="0" w:color="auto"/>
              <w:right w:val="single" w:sz="8" w:space="0" w:color="auto"/>
            </w:tcBorders>
            <w:shd w:val="clear" w:color="auto" w:fill="auto"/>
            <w:vAlign w:val="center"/>
          </w:tcPr>
          <w:p w:rsidR="00C02DDD" w:rsidRPr="00392E37" w:rsidRDefault="00C02DDD" w:rsidP="00D4009B">
            <w:pPr>
              <w:spacing w:after="0" w:line="240" w:lineRule="auto"/>
              <w:rPr>
                <w:rFonts w:eastAsia="Times New Roman" w:cs="Calibri"/>
                <w:b/>
                <w:bCs/>
                <w:color w:val="000000" w:themeColor="text1"/>
                <w:sz w:val="20"/>
                <w:szCs w:val="20"/>
                <w:lang w:eastAsia="tr-TR"/>
              </w:rPr>
            </w:pPr>
          </w:p>
        </w:tc>
      </w:tr>
      <w:tr w:rsidR="00392E37" w:rsidRPr="00D4009B" w:rsidTr="00D16A62">
        <w:trPr>
          <w:trHeight w:val="52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392E37" w:rsidRPr="00D4009B" w:rsidRDefault="00392E37" w:rsidP="00B2660C">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ERGONOMİ</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Çalışanların uzun süre aynı pozisyonda veya fiziksel anlamda zorlayıcı çalışmaları (ağır yük kaldırma </w:t>
            </w:r>
            <w:proofErr w:type="gramStart"/>
            <w:r w:rsidRPr="00D4009B">
              <w:rPr>
                <w:rFonts w:eastAsia="Times New Roman" w:cstheme="minorHAnsi"/>
                <w:color w:val="000000"/>
                <w:sz w:val="20"/>
                <w:szCs w:val="20"/>
                <w:lang w:eastAsia="tr-TR"/>
              </w:rPr>
              <w:t>dahil</w:t>
            </w:r>
            <w:proofErr w:type="gramEnd"/>
            <w:r w:rsidRPr="00D4009B">
              <w:rPr>
                <w:rFonts w:eastAsia="Times New Roman" w:cstheme="minorHAnsi"/>
                <w:color w:val="000000"/>
                <w:sz w:val="20"/>
                <w:szCs w:val="20"/>
                <w:lang w:eastAsia="tr-TR"/>
              </w:rPr>
              <w:t>) engelleniyor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işlerini yaparken çok uzak mesafelere uzanmak zorunda kalmaları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Çalışma ortamı çalışanların kolaylıkla hareket edebileceği alana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Çalışanlara, yaptıkları işe uygun masa, sandalye veya destek </w:t>
            </w:r>
            <w:proofErr w:type="gramStart"/>
            <w:r w:rsidRPr="00D4009B">
              <w:rPr>
                <w:rFonts w:eastAsia="Times New Roman" w:cstheme="minorHAnsi"/>
                <w:color w:val="000000"/>
                <w:sz w:val="20"/>
                <w:szCs w:val="20"/>
                <w:lang w:eastAsia="tr-TR"/>
              </w:rPr>
              <w:t>ekipman</w:t>
            </w:r>
            <w:proofErr w:type="gramEnd"/>
            <w:r w:rsidRPr="00D4009B">
              <w:rPr>
                <w:rFonts w:eastAsia="Times New Roman" w:cstheme="minorHAnsi"/>
                <w:color w:val="000000"/>
                <w:sz w:val="20"/>
                <w:szCs w:val="20"/>
                <w:lang w:eastAsia="tr-TR"/>
              </w:rPr>
              <w:t xml:space="preserve">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780"/>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Günlük çalışma süresi boyunca yapılan işin gereği vücudun belli bir bölgesi sabitken diğer bölgesi ile çok sık ve uzun süreli tekrarlanan hareket yapılıyorsa veya uzun süreli aynı pozisyonda çalışılıyor ya da ayakta kalınıyorsa görev değişimi veya belli aralıklarla vücut dinlendirilmesi yapılıyor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Depo da </w:t>
            </w:r>
            <w:proofErr w:type="gramStart"/>
            <w:r w:rsidRPr="00D4009B">
              <w:rPr>
                <w:rFonts w:eastAsia="Times New Roman" w:cs="Calibri"/>
                <w:color w:val="000000"/>
                <w:sz w:val="20"/>
                <w:szCs w:val="20"/>
                <w:lang w:eastAsia="tr-TR"/>
              </w:rPr>
              <w:t>dahil</w:t>
            </w:r>
            <w:proofErr w:type="gramEnd"/>
            <w:r w:rsidRPr="00D4009B">
              <w:rPr>
                <w:rFonts w:eastAsia="Times New Roman" w:cs="Calibri"/>
                <w:color w:val="000000"/>
                <w:sz w:val="20"/>
                <w:szCs w:val="20"/>
                <w:lang w:eastAsia="tr-TR"/>
              </w:rPr>
              <w:t xml:space="preserve"> tüm alanların iç düzenlemesi yapılmış, aşırı uzanma gereksinimleri ortadan kaldırılmış ve tüm eşya veya malzemelerin kolay ulaşılabilir olması sağlanmış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Pipetle çekme, kapak açma gibi el, ön kol, başparmak ve parmakların yineleme hareketleri gibi aşırı zorlanmaya yol açan uygulamalar azaltılmış, rotasyon olması sağlanmış mı?</w:t>
            </w:r>
          </w:p>
        </w:tc>
        <w:tc>
          <w:tcPr>
            <w:tcW w:w="567"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Uzun süre ayakta çalışma durumlarının olmaması için ayaklık ya da sandalye takviyesi yapılmış mı?</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6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rPr>
                <w:rFonts w:eastAsia="Times New Roman" w:cs="Calibri"/>
                <w:b/>
                <w:bCs/>
                <w:color w:val="000000"/>
                <w:sz w:val="20"/>
                <w:szCs w:val="20"/>
                <w:lang w:eastAsia="tr-TR"/>
              </w:rPr>
            </w:pPr>
          </w:p>
        </w:tc>
        <w:tc>
          <w:tcPr>
            <w:tcW w:w="9480" w:type="dxa"/>
            <w:tcBorders>
              <w:top w:val="nil"/>
              <w:left w:val="single" w:sz="8" w:space="0" w:color="auto"/>
              <w:bottom w:val="single" w:sz="8" w:space="0" w:color="000000"/>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Laboratuvarlarda</w:t>
            </w:r>
            <w:proofErr w:type="spellEnd"/>
            <w:r w:rsidRPr="00D4009B">
              <w:rPr>
                <w:rFonts w:eastAsia="Times New Roman" w:cs="Calibri"/>
                <w:color w:val="000000"/>
                <w:sz w:val="20"/>
                <w:szCs w:val="20"/>
                <w:lang w:eastAsia="tr-TR"/>
              </w:rPr>
              <w:t xml:space="preserve"> kullanılan sandalyeler ergonomik mi?</w:t>
            </w:r>
          </w:p>
        </w:tc>
        <w:tc>
          <w:tcPr>
            <w:tcW w:w="567" w:type="dxa"/>
            <w:gridSpan w:val="2"/>
            <w:tcBorders>
              <w:top w:val="nil"/>
              <w:left w:val="single" w:sz="8" w:space="0" w:color="auto"/>
              <w:bottom w:val="single" w:sz="8" w:space="0" w:color="000000"/>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single" w:sz="8" w:space="0" w:color="auto"/>
              <w:bottom w:val="single" w:sz="8" w:space="0" w:color="000000"/>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Elle taşınamayacak kadar ağır yüklerin çalışanlarca kaldırılması engelleniyor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Yüklerin elle taşınmasından doğabilecek kas iskelet sistemi rahatsızlıkları ile yükleri doğru ve güvenli kaldırma konusunda çalışanlar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Sırt ve bel incinmesi riski oluşturabilecek yüklerin itilmesini ya da çekilmesini sağlayacak uygun taşıma araçları sağlanıyor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1663"/>
        </w:trPr>
        <w:tc>
          <w:tcPr>
            <w:tcW w:w="656" w:type="dxa"/>
            <w:vMerge/>
            <w:tcBorders>
              <w:left w:val="single" w:sz="8" w:space="0" w:color="auto"/>
              <w:bottom w:val="single" w:sz="8" w:space="0" w:color="000000"/>
              <w:right w:val="single" w:sz="8"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nil"/>
              <w:left w:val="nil"/>
              <w:bottom w:val="single" w:sz="8" w:space="0" w:color="auto"/>
              <w:right w:val="single" w:sz="8" w:space="0" w:color="auto"/>
            </w:tcBorders>
            <w:shd w:val="clear" w:color="auto" w:fill="auto"/>
            <w:vAlign w:val="center"/>
          </w:tcPr>
          <w:p w:rsidR="00392E37" w:rsidRPr="00392E37" w:rsidRDefault="00392E37" w:rsidP="00D4009B">
            <w:pPr>
              <w:spacing w:after="0" w:line="240" w:lineRule="auto"/>
              <w:rPr>
                <w:rFonts w:eastAsia="Times New Roman" w:cs="Calibri"/>
                <w:b/>
                <w:bCs/>
                <w:color w:val="FF0000"/>
                <w:sz w:val="20"/>
                <w:szCs w:val="20"/>
                <w:lang w:eastAsia="tr-TR"/>
              </w:rPr>
            </w:pPr>
            <w:r w:rsidRPr="00392E37">
              <w:rPr>
                <w:rFonts w:eastAsia="Times New Roman" w:cstheme="minorHAnsi"/>
                <w:b/>
                <w:color w:val="000000"/>
                <w:sz w:val="20"/>
                <w:szCs w:val="20"/>
                <w:lang w:eastAsia="tr-TR"/>
              </w:rPr>
              <w:t>Notlar:</w:t>
            </w:r>
          </w:p>
        </w:tc>
      </w:tr>
      <w:tr w:rsidR="00392E37" w:rsidRPr="00D4009B" w:rsidTr="00D16A62">
        <w:trPr>
          <w:trHeight w:val="52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392E37" w:rsidRPr="00D4009B" w:rsidRDefault="00392E37" w:rsidP="001C7DC1">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KİŞİSEL KORUYUCU DONANIM (KKD)</w:t>
            </w: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Laboratuvardaki</w:t>
            </w:r>
            <w:proofErr w:type="spellEnd"/>
            <w:r w:rsidRPr="00D4009B">
              <w:rPr>
                <w:rFonts w:eastAsia="Times New Roman" w:cs="Calibri"/>
                <w:color w:val="000000"/>
                <w:sz w:val="20"/>
                <w:szCs w:val="20"/>
                <w:lang w:eastAsia="tr-TR"/>
              </w:rPr>
              <w:t xml:space="preserve"> tüm riskler göz önünde bulundurularak, uygun çeşitlilikte ve miktarda koruyucu donanımlar temin edilmiştir ve kullanıma hazır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Bütün çalışanlar çalışma esnasında uygun kişisel koruyucu donanımlarını kullanıyorlar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pacing w:val="8"/>
                <w:sz w:val="20"/>
                <w:szCs w:val="20"/>
                <w:lang w:eastAsia="tr-TR"/>
              </w:rPr>
              <w:t>Gerekli kişisel koruyucu donanım kullanılması için uyarılar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Kişisel koruyucu donanımlar CE işaretine sahip mi ve Türkçe kullanım kılavuzu bulunuyor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B050"/>
                <w:sz w:val="20"/>
                <w:szCs w:val="20"/>
                <w:lang w:eastAsia="tr-TR"/>
              </w:rPr>
            </w:pPr>
            <w:r w:rsidRPr="00D4009B">
              <w:rPr>
                <w:rFonts w:eastAsia="Times New Roman" w:cs="Calibri"/>
                <w:b/>
                <w:bCs/>
                <w:color w:val="00B05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FF0000"/>
                <w:sz w:val="20"/>
                <w:szCs w:val="20"/>
                <w:lang w:eastAsia="tr-TR"/>
              </w:rPr>
            </w:pPr>
            <w:r w:rsidRPr="00D4009B">
              <w:rPr>
                <w:rFonts w:eastAsia="Times New Roman" w:cs="Calibri"/>
                <w:b/>
                <w:bCs/>
                <w:color w:val="FF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Tüm kişisel koruyucular </w:t>
            </w:r>
            <w:proofErr w:type="spellStart"/>
            <w:r w:rsidRPr="00D4009B">
              <w:rPr>
                <w:rFonts w:eastAsia="Times New Roman" w:cs="Calibri"/>
                <w:color w:val="000000"/>
                <w:sz w:val="20"/>
                <w:szCs w:val="20"/>
                <w:lang w:eastAsia="tr-TR"/>
              </w:rPr>
              <w:t>laboratuvardan</w:t>
            </w:r>
            <w:proofErr w:type="spellEnd"/>
            <w:r w:rsidRPr="00D4009B">
              <w:rPr>
                <w:rFonts w:eastAsia="Times New Roman" w:cs="Calibri"/>
                <w:color w:val="000000"/>
                <w:sz w:val="20"/>
                <w:szCs w:val="20"/>
                <w:lang w:eastAsia="tr-TR"/>
              </w:rPr>
              <w:t xml:space="preserve"> çıkarken çıkarılıyor, gerektiğinde uygun yöntemlerle temizleniyor ve uygun bir ortamda muhafaza ediliyor mu?</w:t>
            </w:r>
          </w:p>
        </w:tc>
        <w:tc>
          <w:tcPr>
            <w:tcW w:w="567"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Tüm çalışanların </w:t>
            </w: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önlükleri mevcut mu ve kullanılıyor mu?</w:t>
            </w:r>
          </w:p>
        </w:tc>
        <w:tc>
          <w:tcPr>
            <w:tcW w:w="567"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 xml:space="preserve">Tek kullanımlık KKD' </w:t>
            </w:r>
            <w:proofErr w:type="spellStart"/>
            <w:r w:rsidRPr="00D4009B">
              <w:rPr>
                <w:rFonts w:eastAsia="Times New Roman" w:cs="Calibri"/>
                <w:color w:val="000000"/>
                <w:sz w:val="20"/>
                <w:szCs w:val="20"/>
                <w:lang w:eastAsia="tr-TR"/>
              </w:rPr>
              <w:t>ler</w:t>
            </w:r>
            <w:proofErr w:type="spellEnd"/>
            <w:r w:rsidRPr="00D4009B">
              <w:rPr>
                <w:rFonts w:eastAsia="Times New Roman" w:cs="Calibri"/>
                <w:color w:val="000000"/>
                <w:sz w:val="20"/>
                <w:szCs w:val="20"/>
                <w:lang w:eastAsia="tr-TR"/>
              </w:rPr>
              <w:t xml:space="preserve"> güvenli şekilde atılıyor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Tek kullanımlık olmayan koruyucular periyodik olarak kontrol ediliyor ve gerektiğinde yenileriyle değiştiriliyor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Calibri"/>
                <w:color w:val="000000"/>
                <w:sz w:val="20"/>
                <w:szCs w:val="20"/>
                <w:lang w:eastAsia="tr-TR"/>
              </w:rPr>
              <w:t>Radyoaktivite içeren işlemler bulunması durumda çalışanlar uygun kıyafetler ve kişisel koruyucu donanımları kullanıyor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1523"/>
        </w:trPr>
        <w:tc>
          <w:tcPr>
            <w:tcW w:w="656" w:type="dxa"/>
            <w:vMerge/>
            <w:tcBorders>
              <w:left w:val="single" w:sz="8" w:space="0" w:color="auto"/>
              <w:bottom w:val="single" w:sz="4" w:space="0" w:color="auto"/>
              <w:right w:val="single" w:sz="4"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2E37" w:rsidRPr="00D4009B" w:rsidRDefault="00392E37" w:rsidP="00392E37">
            <w:pPr>
              <w:spacing w:after="0" w:line="240" w:lineRule="auto"/>
              <w:rPr>
                <w:rFonts w:eastAsia="Times New Roman" w:cs="Calibri"/>
                <w:b/>
                <w:bCs/>
                <w:color w:val="000000"/>
                <w:sz w:val="20"/>
                <w:szCs w:val="20"/>
                <w:lang w:eastAsia="tr-TR"/>
              </w:rPr>
            </w:pPr>
            <w:r w:rsidRPr="00392E37">
              <w:rPr>
                <w:rFonts w:eastAsia="Times New Roman" w:cstheme="minorHAnsi"/>
                <w:b/>
                <w:color w:val="000000"/>
                <w:sz w:val="20"/>
                <w:szCs w:val="20"/>
                <w:lang w:eastAsia="tr-TR"/>
              </w:rPr>
              <w:t>Notlar:</w:t>
            </w:r>
          </w:p>
        </w:tc>
      </w:tr>
      <w:tr w:rsidR="00392E37" w:rsidRPr="00D4009B" w:rsidTr="00D16A62">
        <w:trPr>
          <w:trHeight w:val="315"/>
        </w:trPr>
        <w:tc>
          <w:tcPr>
            <w:tcW w:w="65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PSİKOSOSYAL ETKENLER</w:t>
            </w:r>
          </w:p>
        </w:tc>
        <w:tc>
          <w:tcPr>
            <w:tcW w:w="9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ile işveren(</w:t>
            </w:r>
            <w:proofErr w:type="spellStart"/>
            <w:r w:rsidRPr="00D4009B">
              <w:rPr>
                <w:rFonts w:eastAsia="Times New Roman" w:cstheme="minorHAnsi"/>
                <w:color w:val="000000"/>
                <w:sz w:val="20"/>
                <w:szCs w:val="20"/>
                <w:lang w:eastAsia="tr-TR"/>
              </w:rPr>
              <w:t>ler</w:t>
            </w:r>
            <w:proofErr w:type="spellEnd"/>
            <w:r w:rsidRPr="00D4009B">
              <w:rPr>
                <w:rFonts w:eastAsia="Times New Roman" w:cstheme="minorHAnsi"/>
                <w:color w:val="000000"/>
                <w:sz w:val="20"/>
                <w:szCs w:val="20"/>
                <w:lang w:eastAsia="tr-TR"/>
              </w:rPr>
              <w:t xml:space="preserve">) arasında iyi bir iletişim sürdürülüyor mu? </w:t>
            </w:r>
          </w:p>
        </w:tc>
        <w:tc>
          <w:tcPr>
            <w:tcW w:w="567" w:type="dxa"/>
            <w:gridSpan w:val="2"/>
            <w:tcBorders>
              <w:top w:val="nil"/>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yetki, sorumluluk ve çalışma hedeflerini net olarak biliyor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top w:val="single" w:sz="4" w:space="0" w:color="auto"/>
              <w:left w:val="single" w:sz="4" w:space="0" w:color="auto"/>
              <w:bottom w:val="single" w:sz="4" w:space="0" w:color="auto"/>
              <w:right w:val="single" w:sz="4"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Çalışanlara, görev ve sorumlulukları haricinde talimat verilmesi engelleniyor mu?</w:t>
            </w:r>
          </w:p>
        </w:tc>
        <w:tc>
          <w:tcPr>
            <w:tcW w:w="567" w:type="dxa"/>
            <w:gridSpan w:val="2"/>
            <w:tcBorders>
              <w:top w:val="single" w:sz="8" w:space="0" w:color="auto"/>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413"/>
        </w:trPr>
        <w:tc>
          <w:tcPr>
            <w:tcW w:w="656" w:type="dxa"/>
            <w:vMerge/>
            <w:tcBorders>
              <w:top w:val="single" w:sz="4" w:space="0" w:color="auto"/>
              <w:left w:val="single" w:sz="4" w:space="0" w:color="auto"/>
              <w:bottom w:val="single" w:sz="4" w:space="0" w:color="auto"/>
              <w:right w:val="single" w:sz="4"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392E37" w:rsidRPr="00392E37" w:rsidRDefault="00392E37" w:rsidP="00392E37">
            <w:pPr>
              <w:spacing w:after="0" w:line="240" w:lineRule="auto"/>
              <w:rPr>
                <w:rFonts w:eastAsia="Times New Roman" w:cs="Calibri"/>
                <w:b/>
                <w:bCs/>
                <w:color w:val="000000"/>
                <w:sz w:val="20"/>
                <w:szCs w:val="20"/>
                <w:lang w:eastAsia="tr-TR"/>
              </w:rPr>
            </w:pPr>
            <w:r w:rsidRPr="00392E37">
              <w:rPr>
                <w:rFonts w:eastAsia="Times New Roman" w:cstheme="minorHAnsi"/>
                <w:b/>
                <w:color w:val="000000"/>
                <w:sz w:val="20"/>
                <w:szCs w:val="20"/>
                <w:lang w:eastAsia="tr-TR"/>
              </w:rPr>
              <w:t>Notlar:</w:t>
            </w:r>
          </w:p>
        </w:tc>
      </w:tr>
      <w:tr w:rsidR="00392E37" w:rsidRPr="00D4009B" w:rsidTr="00D16A62">
        <w:trPr>
          <w:trHeight w:val="315"/>
        </w:trPr>
        <w:tc>
          <w:tcPr>
            <w:tcW w:w="656" w:type="dxa"/>
            <w:vMerge w:val="restart"/>
            <w:tcBorders>
              <w:top w:val="single" w:sz="4" w:space="0" w:color="auto"/>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lastRenderedPageBreak/>
              <w:t>KAZALAR VE HASTALIKLAR</w:t>
            </w:r>
          </w:p>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işe giriş ve periyodik kontrolleri yaptırılıyor mu?</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İş kazaları ve meslek hastalıkları vakaları Sosyal Güvenlik Kurumuna rapor ediliyor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Daha önce meydana gelmiş kazalar incelenerek kayıt altına alınıyor, tehlike kaynakları tespit edilerek ileride benzer kazalar ile karşılaşmamak için gerekli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Çalışanların sıcak yüzeyle ya da püsküren buharla temas edip yanması gibi tehlikelere karşı önlemler alınıyor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ortamında bulunan biyolojik, kimyasal veya fiziksel etkenlerden etkilendiği düşünülen çalışanlar, işyeri hekimi tarafından derhal kontrol ediliyor mu?</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proofErr w:type="spellStart"/>
            <w:r w:rsidRPr="00D4009B">
              <w:rPr>
                <w:rFonts w:eastAsia="Times New Roman" w:cs="Calibri"/>
                <w:color w:val="000000"/>
                <w:sz w:val="20"/>
                <w:szCs w:val="20"/>
                <w:lang w:eastAsia="tr-TR"/>
              </w:rPr>
              <w:t>Laboratuvar</w:t>
            </w:r>
            <w:proofErr w:type="spellEnd"/>
            <w:r w:rsidRPr="00D4009B">
              <w:rPr>
                <w:rFonts w:eastAsia="Times New Roman" w:cs="Calibri"/>
                <w:color w:val="000000"/>
                <w:sz w:val="20"/>
                <w:szCs w:val="20"/>
                <w:lang w:eastAsia="tr-TR"/>
              </w:rPr>
              <w:t xml:space="preserve"> ortamında bulunan biyolojik, kimyasal veya fiziksel etkenlerden etkilenebileceği düşünülen çalışanların aşıları yaptırılıyor mu?</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single" w:sz="4" w:space="0" w:color="auto"/>
              <w:bottom w:val="nil"/>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2820"/>
        </w:trPr>
        <w:tc>
          <w:tcPr>
            <w:tcW w:w="656" w:type="dxa"/>
            <w:vMerge/>
            <w:tcBorders>
              <w:left w:val="single" w:sz="8" w:space="0" w:color="auto"/>
              <w:bottom w:val="single" w:sz="8" w:space="0" w:color="000000"/>
              <w:right w:val="single" w:sz="8"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1061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r>
              <w:rPr>
                <w:rFonts w:eastAsia="Times New Roman" w:cs="Calibri"/>
                <w:b/>
                <w:bCs/>
                <w:color w:val="000000"/>
                <w:sz w:val="20"/>
                <w:szCs w:val="20"/>
                <w:lang w:eastAsia="tr-TR"/>
              </w:rPr>
              <w:t>Notlar:</w:t>
            </w:r>
          </w:p>
        </w:tc>
      </w:tr>
      <w:tr w:rsidR="00392E37" w:rsidRPr="00D4009B" w:rsidTr="00D16A62">
        <w:trPr>
          <w:trHeight w:val="315"/>
        </w:trPr>
        <w:tc>
          <w:tcPr>
            <w:tcW w:w="656" w:type="dxa"/>
            <w:vMerge w:val="restart"/>
            <w:tcBorders>
              <w:top w:val="nil"/>
              <w:left w:val="single" w:sz="8" w:space="0" w:color="auto"/>
              <w:right w:val="single" w:sz="8" w:space="0" w:color="auto"/>
            </w:tcBorders>
            <w:shd w:val="clear" w:color="auto" w:fill="auto"/>
            <w:textDirection w:val="btLr"/>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r w:rsidRPr="00D4009B">
              <w:rPr>
                <w:rFonts w:eastAsia="Times New Roman" w:cs="Calibri"/>
                <w:b/>
                <w:bCs/>
                <w:color w:val="000000"/>
                <w:sz w:val="20"/>
                <w:szCs w:val="20"/>
                <w:lang w:eastAsia="tr-TR"/>
              </w:rPr>
              <w:t>EĞİTİM VE BİLGİLENDİRME</w:t>
            </w:r>
          </w:p>
        </w:tc>
        <w:tc>
          <w:tcPr>
            <w:tcW w:w="9480" w:type="dxa"/>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Tüm çalışanlara </w:t>
            </w:r>
            <w:proofErr w:type="gramStart"/>
            <w:r w:rsidRPr="00D4009B">
              <w:rPr>
                <w:rFonts w:eastAsia="Times New Roman" w:cstheme="minorHAnsi"/>
                <w:color w:val="000000"/>
                <w:sz w:val="20"/>
                <w:szCs w:val="20"/>
                <w:lang w:eastAsia="tr-TR"/>
              </w:rPr>
              <w:t>enfeksiyon</w:t>
            </w:r>
            <w:proofErr w:type="gramEnd"/>
            <w:r w:rsidRPr="00D4009B">
              <w:rPr>
                <w:rFonts w:eastAsia="Times New Roman" w:cstheme="minorHAnsi"/>
                <w:color w:val="000000"/>
                <w:sz w:val="20"/>
                <w:szCs w:val="20"/>
                <w:lang w:eastAsia="tr-TR"/>
              </w:rPr>
              <w:t xml:space="preserve"> riskini azaltmak için genel hijyen bilgisi verilmiş ve gerekli önlemler alınmış mı?</w:t>
            </w:r>
          </w:p>
        </w:tc>
        <w:tc>
          <w:tcPr>
            <w:tcW w:w="567" w:type="dxa"/>
            <w:gridSpan w:val="2"/>
            <w:tcBorders>
              <w:top w:val="single" w:sz="4"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single" w:sz="8" w:space="0" w:color="auto"/>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iş sağlığı ve güvenliği konusunda eğitim almışlar mı?</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yaptıkları işle ilgili olarak gerekli eğitim ve bilgiye sahip mi?</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biyolojik etkenlerle çalışma sırasında maruz kalabileceği riskler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vAlign w:val="center"/>
            <w:hideMark/>
          </w:tcPr>
          <w:p w:rsidR="00392E37" w:rsidRPr="00D4009B" w:rsidRDefault="00392E37" w:rsidP="0030457F">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tehlikeli kimyasallarla çalışma sırasında maruz kalınabilecek riskler ve kimyasallar ile güvenli çalışma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525"/>
        </w:trPr>
        <w:tc>
          <w:tcPr>
            <w:tcW w:w="656" w:type="dxa"/>
            <w:vMerge/>
            <w:tcBorders>
              <w:left w:val="single" w:sz="8" w:space="0" w:color="auto"/>
              <w:right w:val="single" w:sz="8" w:space="0" w:color="auto"/>
            </w:tcBorders>
            <w:shd w:val="clear" w:color="auto" w:fill="auto"/>
            <w:textDirection w:val="btLr"/>
            <w:vAlign w:val="center"/>
            <w:hideMark/>
          </w:tcPr>
          <w:p w:rsidR="00392E37" w:rsidRPr="00D4009B" w:rsidRDefault="00392E37" w:rsidP="00D4009B">
            <w:pPr>
              <w:spacing w:after="0" w:line="240" w:lineRule="auto"/>
              <w:jc w:val="center"/>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kesilme, batma, yanma vb. nedenler ile oluşan yaralara hangi durumda ve kim tarafından müdahale edileceği konusunda bilgilendiriliyor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Çalışanlar kullandıkları makine, araç ve gereçlerin güvenli kullanımı konusunda eğitiliyor mu?</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Çalışanlar güvenlik ve sağlık işaretlerinin anlamları konusunda eğitilmiş mi? </w:t>
            </w:r>
          </w:p>
        </w:tc>
        <w:tc>
          <w:tcPr>
            <w:tcW w:w="567"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8"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315"/>
        </w:trPr>
        <w:tc>
          <w:tcPr>
            <w:tcW w:w="656" w:type="dxa"/>
            <w:vMerge/>
            <w:tcBorders>
              <w:left w:val="single" w:sz="8" w:space="0" w:color="auto"/>
              <w:right w:val="single" w:sz="8" w:space="0" w:color="auto"/>
            </w:tcBorders>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color w:val="000000"/>
                <w:sz w:val="20"/>
                <w:szCs w:val="20"/>
                <w:lang w:eastAsia="tr-TR"/>
              </w:rPr>
            </w:pPr>
            <w:r w:rsidRPr="00D4009B">
              <w:rPr>
                <w:rFonts w:eastAsia="Times New Roman" w:cstheme="minorHAnsi"/>
                <w:color w:val="000000"/>
                <w:sz w:val="20"/>
                <w:szCs w:val="20"/>
                <w:lang w:eastAsia="tr-TR"/>
              </w:rPr>
              <w:t xml:space="preserve">Eğitim ve bilgilendirme ile ilgili belgeler kayıt altına alınıyor ve kayıtlar uygun şekilde muhafaza ediliyor mu?  </w:t>
            </w:r>
          </w:p>
        </w:tc>
        <w:tc>
          <w:tcPr>
            <w:tcW w:w="567"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c>
          <w:tcPr>
            <w:tcW w:w="566" w:type="dxa"/>
            <w:gridSpan w:val="2"/>
            <w:tcBorders>
              <w:top w:val="nil"/>
              <w:left w:val="nil"/>
              <w:bottom w:val="single" w:sz="4" w:space="0" w:color="auto"/>
              <w:right w:val="single" w:sz="8" w:space="0" w:color="auto"/>
            </w:tcBorders>
            <w:shd w:val="clear" w:color="auto" w:fill="auto"/>
            <w:vAlign w:val="center"/>
            <w:hideMark/>
          </w:tcPr>
          <w:p w:rsidR="00392E37" w:rsidRPr="00D4009B" w:rsidRDefault="00392E37" w:rsidP="00D4009B">
            <w:pPr>
              <w:spacing w:after="0" w:line="240" w:lineRule="auto"/>
              <w:rPr>
                <w:rFonts w:eastAsia="Times New Roman" w:cs="Calibri"/>
                <w:b/>
                <w:bCs/>
                <w:color w:val="000000"/>
                <w:sz w:val="20"/>
                <w:szCs w:val="20"/>
                <w:lang w:eastAsia="tr-TR"/>
              </w:rPr>
            </w:pPr>
            <w:r w:rsidRPr="00D4009B">
              <w:rPr>
                <w:rFonts w:eastAsia="Times New Roman" w:cs="Calibri"/>
                <w:b/>
                <w:bCs/>
                <w:color w:val="000000"/>
                <w:sz w:val="20"/>
                <w:szCs w:val="20"/>
                <w:lang w:eastAsia="tr-TR"/>
              </w:rPr>
              <w:t> </w:t>
            </w:r>
          </w:p>
        </w:tc>
      </w:tr>
      <w:tr w:rsidR="00392E37" w:rsidRPr="00D4009B" w:rsidTr="00D16A62">
        <w:trPr>
          <w:trHeight w:val="2088"/>
        </w:trPr>
        <w:tc>
          <w:tcPr>
            <w:tcW w:w="656" w:type="dxa"/>
            <w:vMerge/>
            <w:tcBorders>
              <w:left w:val="single" w:sz="8" w:space="0" w:color="auto"/>
              <w:bottom w:val="single" w:sz="4" w:space="0" w:color="auto"/>
              <w:right w:val="single" w:sz="8"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left w:val="single" w:sz="8" w:space="0" w:color="auto"/>
              <w:bottom w:val="single" w:sz="4" w:space="0" w:color="auto"/>
              <w:right w:val="single" w:sz="4" w:space="0" w:color="auto"/>
            </w:tcBorders>
            <w:shd w:val="clear" w:color="auto" w:fill="auto"/>
            <w:vAlign w:val="center"/>
          </w:tcPr>
          <w:p w:rsidR="00392E37" w:rsidRPr="00392E37" w:rsidRDefault="00392E37" w:rsidP="00D4009B">
            <w:pPr>
              <w:spacing w:after="0" w:line="240" w:lineRule="auto"/>
              <w:rPr>
                <w:rFonts w:eastAsia="Times New Roman" w:cstheme="minorHAnsi"/>
                <w:b/>
                <w:color w:val="000000"/>
                <w:sz w:val="20"/>
                <w:szCs w:val="20"/>
                <w:lang w:eastAsia="tr-TR"/>
              </w:rPr>
            </w:pPr>
            <w:r w:rsidRPr="00392E37">
              <w:rPr>
                <w:rFonts w:eastAsia="Times New Roman" w:cstheme="minorHAnsi"/>
                <w:b/>
                <w:color w:val="000000"/>
                <w:sz w:val="20"/>
                <w:szCs w:val="20"/>
                <w:lang w:eastAsia="tr-TR"/>
              </w:rPr>
              <w:t>Notlar:</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r>
      <w:tr w:rsidR="00392E37" w:rsidRPr="00D4009B" w:rsidTr="00D16A62">
        <w:trPr>
          <w:trHeight w:val="315"/>
        </w:trPr>
        <w:tc>
          <w:tcPr>
            <w:tcW w:w="656" w:type="dxa"/>
            <w:tcBorders>
              <w:top w:val="single" w:sz="4" w:space="0" w:color="auto"/>
            </w:tcBorders>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9480" w:type="dxa"/>
            <w:tcBorders>
              <w:top w:val="single" w:sz="4" w:space="0" w:color="auto"/>
            </w:tcBorders>
            <w:shd w:val="clear" w:color="auto" w:fill="auto"/>
            <w:vAlign w:val="center"/>
          </w:tcPr>
          <w:p w:rsidR="00392E37" w:rsidRPr="00D4009B" w:rsidRDefault="00392E37" w:rsidP="00D4009B">
            <w:pPr>
              <w:spacing w:after="0" w:line="240" w:lineRule="auto"/>
              <w:rPr>
                <w:rFonts w:eastAsia="Times New Roman" w:cstheme="minorHAnsi"/>
                <w:color w:val="000000"/>
                <w:sz w:val="20"/>
                <w:szCs w:val="20"/>
                <w:lang w:eastAsia="tr-TR"/>
              </w:rPr>
            </w:pPr>
          </w:p>
        </w:tc>
        <w:tc>
          <w:tcPr>
            <w:tcW w:w="567" w:type="dxa"/>
            <w:gridSpan w:val="2"/>
            <w:tcBorders>
              <w:top w:val="single" w:sz="4" w:space="0" w:color="auto"/>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c>
          <w:tcPr>
            <w:tcW w:w="566" w:type="dxa"/>
            <w:gridSpan w:val="2"/>
            <w:tcBorders>
              <w:top w:val="single" w:sz="4" w:space="0" w:color="auto"/>
              <w:left w:val="nil"/>
            </w:tcBorders>
            <w:shd w:val="clear" w:color="auto" w:fill="auto"/>
            <w:vAlign w:val="center"/>
          </w:tcPr>
          <w:p w:rsidR="00392E37" w:rsidRPr="00D4009B" w:rsidRDefault="00392E37" w:rsidP="00D4009B">
            <w:pPr>
              <w:spacing w:after="0" w:line="240" w:lineRule="auto"/>
              <w:rPr>
                <w:rFonts w:eastAsia="Times New Roman" w:cs="Calibri"/>
                <w:b/>
                <w:bCs/>
                <w:color w:val="000000"/>
                <w:sz w:val="20"/>
                <w:szCs w:val="20"/>
                <w:lang w:eastAsia="tr-TR"/>
              </w:rPr>
            </w:pPr>
          </w:p>
        </w:tc>
      </w:tr>
    </w:tbl>
    <w:p w:rsidR="00DC747E" w:rsidRPr="006E5674" w:rsidRDefault="00DC747E" w:rsidP="004862C2">
      <w:pPr>
        <w:spacing w:after="0"/>
        <w:rPr>
          <w:sz w:val="20"/>
          <w:szCs w:val="20"/>
        </w:rPr>
      </w:pPr>
    </w:p>
    <w:p w:rsidR="006E5674" w:rsidRPr="006E5674" w:rsidRDefault="006E5674">
      <w:pPr>
        <w:spacing w:after="0"/>
        <w:rPr>
          <w:sz w:val="20"/>
          <w:szCs w:val="20"/>
        </w:rPr>
      </w:pPr>
    </w:p>
    <w:p w:rsidR="00674A87" w:rsidRPr="006E5674" w:rsidRDefault="00674A87">
      <w:pPr>
        <w:spacing w:after="0"/>
        <w:rPr>
          <w:sz w:val="20"/>
          <w:szCs w:val="20"/>
        </w:rPr>
      </w:pPr>
    </w:p>
    <w:sectPr w:rsidR="00674A87" w:rsidRPr="006E5674" w:rsidSect="006E567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9C5" w:rsidRDefault="002F09C5" w:rsidP="00BD510D">
      <w:pPr>
        <w:spacing w:after="0" w:line="240" w:lineRule="auto"/>
      </w:pPr>
      <w:r>
        <w:separator/>
      </w:r>
    </w:p>
  </w:endnote>
  <w:endnote w:type="continuationSeparator" w:id="0">
    <w:p w:rsidR="002F09C5" w:rsidRDefault="002F09C5"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B" w:rsidRDefault="00301C7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A62" w:rsidRDefault="00D16A62" w:rsidP="00301C7B">
    <w:pPr>
      <w:pStyle w:val="Altbilgi"/>
      <w:rPr>
        <w:i/>
        <w:sz w:val="16"/>
        <w:szCs w:val="16"/>
      </w:rPr>
    </w:pPr>
    <w:r w:rsidRPr="0030457F">
      <w:rPr>
        <w:i/>
        <w:sz w:val="16"/>
        <w:szCs w:val="16"/>
      </w:rPr>
      <w:t xml:space="preserve">Not: Bu Doküman </w:t>
    </w:r>
    <w:proofErr w:type="spellStart"/>
    <w:r w:rsidRPr="0030457F">
      <w:rPr>
        <w:i/>
        <w:sz w:val="16"/>
        <w:szCs w:val="16"/>
      </w:rPr>
      <w:t>ÇSGB’nin</w:t>
    </w:r>
    <w:proofErr w:type="spellEnd"/>
    <w:r w:rsidRPr="0030457F">
      <w:rPr>
        <w:i/>
        <w:sz w:val="16"/>
        <w:szCs w:val="16"/>
      </w:rPr>
      <w:t xml:space="preserve"> Sitesinde Yayınladığı </w:t>
    </w:r>
    <w:proofErr w:type="spellStart"/>
    <w:r w:rsidRPr="0030457F">
      <w:rPr>
        <w:i/>
        <w:sz w:val="16"/>
        <w:szCs w:val="16"/>
      </w:rPr>
      <w:t>Laboratuvar</w:t>
    </w:r>
    <w:proofErr w:type="spellEnd"/>
    <w:r w:rsidRPr="0030457F">
      <w:rPr>
        <w:i/>
        <w:sz w:val="16"/>
        <w:szCs w:val="16"/>
      </w:rPr>
      <w:t xml:space="preserve"> Kontrol Formundan türetilmiştir.</w:t>
    </w:r>
  </w:p>
  <w:p w:rsidR="00301C7B" w:rsidRPr="0030457F" w:rsidRDefault="00301C7B" w:rsidP="00301C7B">
    <w:pPr>
      <w:pStyle w:val="Altbilgi"/>
      <w:rPr>
        <w:i/>
        <w:sz w:val="16"/>
        <w:szCs w:val="16"/>
      </w:rPr>
    </w:pPr>
    <w:r>
      <w:rPr>
        <w:i/>
        <w:sz w:val="16"/>
        <w:szCs w:val="16"/>
      </w:rPr>
      <w:t>Form No: FR-1154; Revizyon Tarihi: 27.10.2016: Revizyon No:00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B" w:rsidRDefault="00301C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9C5" w:rsidRDefault="002F09C5" w:rsidP="00BD510D">
      <w:pPr>
        <w:spacing w:after="0" w:line="240" w:lineRule="auto"/>
      </w:pPr>
      <w:r>
        <w:separator/>
      </w:r>
    </w:p>
  </w:footnote>
  <w:footnote w:type="continuationSeparator" w:id="0">
    <w:p w:rsidR="002F09C5" w:rsidRDefault="002F09C5"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B" w:rsidRDefault="00301C7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1057" w:type="dxa"/>
      <w:tblInd w:w="-176" w:type="dxa"/>
      <w:tblLayout w:type="fixed"/>
      <w:tblLook w:val="04A0"/>
    </w:tblPr>
    <w:tblGrid>
      <w:gridCol w:w="1746"/>
      <w:gridCol w:w="4634"/>
      <w:gridCol w:w="3969"/>
      <w:gridCol w:w="708"/>
    </w:tblGrid>
    <w:tr w:rsidR="00D16A62" w:rsidTr="00D16A62">
      <w:trPr>
        <w:trHeight w:val="284"/>
      </w:trPr>
      <w:tc>
        <w:tcPr>
          <w:tcW w:w="1746" w:type="dxa"/>
          <w:tcBorders>
            <w:top w:val="nil"/>
            <w:left w:val="nil"/>
            <w:bottom w:val="single" w:sz="4" w:space="0" w:color="auto"/>
            <w:right w:val="nil"/>
          </w:tcBorders>
          <w:vAlign w:val="center"/>
        </w:tcPr>
        <w:p w:rsidR="00D16A62" w:rsidRDefault="00D16A62" w:rsidP="00165B87">
          <w:pPr>
            <w:pStyle w:val="stbilgi"/>
            <w:tabs>
              <w:tab w:val="clear" w:pos="9072"/>
              <w:tab w:val="left" w:pos="7785"/>
            </w:tabs>
            <w:jc w:val="center"/>
          </w:pPr>
        </w:p>
      </w:tc>
      <w:tc>
        <w:tcPr>
          <w:tcW w:w="9311" w:type="dxa"/>
          <w:gridSpan w:val="3"/>
          <w:tcBorders>
            <w:top w:val="nil"/>
            <w:left w:val="nil"/>
            <w:bottom w:val="single" w:sz="4" w:space="0" w:color="auto"/>
            <w:right w:val="nil"/>
          </w:tcBorders>
          <w:vAlign w:val="center"/>
        </w:tcPr>
        <w:p w:rsidR="00D16A62" w:rsidRDefault="00D16A62" w:rsidP="00165B87">
          <w:pPr>
            <w:pStyle w:val="stbilgi"/>
            <w:tabs>
              <w:tab w:val="clear" w:pos="9072"/>
              <w:tab w:val="left" w:pos="7785"/>
            </w:tabs>
            <w:jc w:val="center"/>
          </w:pPr>
        </w:p>
        <w:p w:rsidR="00D16A62" w:rsidRPr="00CC10E9" w:rsidRDefault="00D16A62" w:rsidP="00165B87">
          <w:pPr>
            <w:pStyle w:val="stbilgi"/>
            <w:tabs>
              <w:tab w:val="clear" w:pos="9072"/>
              <w:tab w:val="left" w:pos="7785"/>
            </w:tabs>
            <w:jc w:val="center"/>
            <w:rPr>
              <w:b/>
            </w:rPr>
          </w:pPr>
        </w:p>
      </w:tc>
    </w:tr>
    <w:tr w:rsidR="00D16A62" w:rsidTr="00D16A62">
      <w:trPr>
        <w:trHeight w:val="263"/>
      </w:trPr>
      <w:tc>
        <w:tcPr>
          <w:tcW w:w="1746" w:type="dxa"/>
          <w:vMerge w:val="restart"/>
          <w:tcBorders>
            <w:top w:val="single" w:sz="4" w:space="0" w:color="auto"/>
            <w:left w:val="single" w:sz="4" w:space="0" w:color="auto"/>
            <w:bottom w:val="single" w:sz="4" w:space="0" w:color="auto"/>
            <w:right w:val="single" w:sz="4" w:space="0" w:color="auto"/>
          </w:tcBorders>
          <w:vAlign w:val="center"/>
        </w:tcPr>
        <w:p w:rsidR="00D16A62" w:rsidRDefault="00D16A62" w:rsidP="00165B87">
          <w:pPr>
            <w:pStyle w:val="stbilgi"/>
            <w:tabs>
              <w:tab w:val="clear" w:pos="9072"/>
              <w:tab w:val="left" w:pos="7785"/>
            </w:tabs>
            <w:jc w:val="center"/>
            <w:rPr>
              <w:noProof/>
              <w:lang w:eastAsia="tr-TR"/>
            </w:rPr>
          </w:pPr>
          <w:r>
            <w:rPr>
              <w:noProof/>
              <w:lang w:eastAsia="tr-TR"/>
            </w:rPr>
            <w:drawing>
              <wp:inline distT="0" distB="0" distL="0" distR="0">
                <wp:extent cx="536400" cy="529200"/>
                <wp:effectExtent l="0" t="0" r="0" b="4445"/>
                <wp:docPr id="4" name="Resim 4" descr="yt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ü logo ile ilgili görsel sonucu"/>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400" cy="529200"/>
                        </a:xfrm>
                        <a:prstGeom prst="rect">
                          <a:avLst/>
                        </a:prstGeom>
                        <a:noFill/>
                        <a:ln>
                          <a:noFill/>
                        </a:ln>
                      </pic:spPr>
                    </pic:pic>
                  </a:graphicData>
                </a:graphic>
              </wp:inline>
            </w:drawing>
          </w:r>
        </w:p>
      </w:tc>
      <w:tc>
        <w:tcPr>
          <w:tcW w:w="4634" w:type="dxa"/>
          <w:tcBorders>
            <w:top w:val="single" w:sz="4" w:space="0" w:color="auto"/>
            <w:left w:val="single" w:sz="4" w:space="0" w:color="auto"/>
            <w:bottom w:val="single" w:sz="4" w:space="0" w:color="auto"/>
          </w:tcBorders>
          <w:vAlign w:val="center"/>
        </w:tcPr>
        <w:p w:rsidR="00D16A62" w:rsidRDefault="00D16A62" w:rsidP="00D16A62">
          <w:pPr>
            <w:pStyle w:val="stbilgi"/>
            <w:tabs>
              <w:tab w:val="clear" w:pos="9072"/>
              <w:tab w:val="left" w:pos="7785"/>
            </w:tabs>
            <w:jc w:val="center"/>
          </w:pPr>
          <w:r w:rsidRPr="00D16A62">
            <w:rPr>
              <w:b/>
              <w:sz w:val="36"/>
            </w:rPr>
            <w:t xml:space="preserve">YTÜ İSG KOORDİNATÖRLÜĞÜ </w:t>
          </w:r>
        </w:p>
      </w:tc>
      <w:tc>
        <w:tcPr>
          <w:tcW w:w="4677" w:type="dxa"/>
          <w:gridSpan w:val="2"/>
          <w:tcBorders>
            <w:top w:val="single" w:sz="4" w:space="0" w:color="auto"/>
            <w:left w:val="single" w:sz="4" w:space="0" w:color="auto"/>
            <w:bottom w:val="single" w:sz="4" w:space="0" w:color="auto"/>
          </w:tcBorders>
          <w:vAlign w:val="center"/>
        </w:tcPr>
        <w:p w:rsidR="00D16A62" w:rsidRDefault="00D16A62" w:rsidP="00165B87">
          <w:pPr>
            <w:pStyle w:val="stbilgi"/>
            <w:tabs>
              <w:tab w:val="clear" w:pos="9072"/>
              <w:tab w:val="left" w:pos="7785"/>
            </w:tabs>
            <w:jc w:val="center"/>
          </w:pPr>
          <w:r w:rsidRPr="00D16A62">
            <w:rPr>
              <w:b/>
              <w:sz w:val="24"/>
            </w:rPr>
            <w:t>LABORATUVAR KONTROL FORMU</w:t>
          </w:r>
        </w:p>
      </w:tc>
    </w:tr>
    <w:tr w:rsidR="00D16A62" w:rsidTr="00D16A62">
      <w:trPr>
        <w:trHeight w:val="427"/>
      </w:trPr>
      <w:tc>
        <w:tcPr>
          <w:tcW w:w="1746" w:type="dxa"/>
          <w:vMerge/>
          <w:tcBorders>
            <w:top w:val="single" w:sz="4" w:space="0" w:color="auto"/>
            <w:left w:val="single" w:sz="4" w:space="0" w:color="auto"/>
            <w:bottom w:val="single" w:sz="4" w:space="0" w:color="auto"/>
            <w:right w:val="single" w:sz="4" w:space="0" w:color="auto"/>
          </w:tcBorders>
        </w:tcPr>
        <w:p w:rsidR="00D16A62" w:rsidRDefault="00D16A62" w:rsidP="006E5674">
          <w:pPr>
            <w:pStyle w:val="stbilgi"/>
            <w:tabs>
              <w:tab w:val="clear" w:pos="9072"/>
              <w:tab w:val="left" w:pos="7785"/>
            </w:tabs>
            <w:rPr>
              <w:noProof/>
              <w:lang w:eastAsia="tr-TR"/>
            </w:rPr>
          </w:pPr>
        </w:p>
      </w:tc>
      <w:tc>
        <w:tcPr>
          <w:tcW w:w="4634" w:type="dxa"/>
          <w:tcBorders>
            <w:top w:val="single" w:sz="4" w:space="0" w:color="auto"/>
            <w:left w:val="single" w:sz="4" w:space="0" w:color="auto"/>
            <w:bottom w:val="single" w:sz="4" w:space="0" w:color="auto"/>
          </w:tcBorders>
          <w:vAlign w:val="center"/>
        </w:tcPr>
        <w:p w:rsidR="00D16A62" w:rsidRDefault="00D16A62" w:rsidP="00D16A62">
          <w:pPr>
            <w:pStyle w:val="stbilgi"/>
            <w:tabs>
              <w:tab w:val="clear" w:pos="9072"/>
              <w:tab w:val="left" w:pos="7785"/>
            </w:tabs>
          </w:pPr>
          <w:proofErr w:type="spellStart"/>
          <w:r>
            <w:t>Laboratuvar</w:t>
          </w:r>
          <w:proofErr w:type="spellEnd"/>
          <w:r>
            <w:t xml:space="preserve"> Adı:</w:t>
          </w:r>
        </w:p>
      </w:tc>
      <w:tc>
        <w:tcPr>
          <w:tcW w:w="3969" w:type="dxa"/>
          <w:vAlign w:val="center"/>
        </w:tcPr>
        <w:p w:rsidR="00D16A62" w:rsidRDefault="00D16A62" w:rsidP="00D16A62">
          <w:pPr>
            <w:pStyle w:val="stbilgi"/>
            <w:tabs>
              <w:tab w:val="clear" w:pos="9072"/>
              <w:tab w:val="left" w:pos="7785"/>
            </w:tabs>
          </w:pPr>
          <w:r>
            <w:t>Tarih:</w:t>
          </w:r>
        </w:p>
      </w:tc>
      <w:tc>
        <w:tcPr>
          <w:tcW w:w="708" w:type="dxa"/>
          <w:vAlign w:val="center"/>
        </w:tcPr>
        <w:p w:rsidR="00D16A62" w:rsidRDefault="00697D41" w:rsidP="00D16A62">
          <w:pPr>
            <w:pStyle w:val="stbilgi"/>
            <w:tabs>
              <w:tab w:val="clear" w:pos="9072"/>
              <w:tab w:val="left" w:pos="7785"/>
            </w:tabs>
            <w:jc w:val="center"/>
          </w:pPr>
          <w:r w:rsidRPr="00D16A62">
            <w:fldChar w:fldCharType="begin"/>
          </w:r>
          <w:r w:rsidR="00D16A62" w:rsidRPr="00D16A62">
            <w:instrText>PAGE   \* MERGEFORMAT</w:instrText>
          </w:r>
          <w:r w:rsidRPr="00D16A62">
            <w:fldChar w:fldCharType="separate"/>
          </w:r>
          <w:r w:rsidR="00301C7B">
            <w:rPr>
              <w:noProof/>
            </w:rPr>
            <w:t>1</w:t>
          </w:r>
          <w:r w:rsidRPr="00D16A62">
            <w:fldChar w:fldCharType="end"/>
          </w:r>
          <w:r w:rsidR="00D16A62">
            <w:t>/11</w:t>
          </w:r>
        </w:p>
      </w:tc>
    </w:tr>
  </w:tbl>
  <w:p w:rsidR="00D16A62" w:rsidRDefault="00D16A62" w:rsidP="006E5674">
    <w:pPr>
      <w:pStyle w:val="stbilgi"/>
      <w:tabs>
        <w:tab w:val="clear" w:pos="9072"/>
        <w:tab w:val="left" w:pos="778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C7B" w:rsidRDefault="00301C7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23520C"/>
    <w:multiLevelType w:val="hybridMultilevel"/>
    <w:tmpl w:val="9BDE2B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1"/>
  </w:num>
  <w:num w:numId="4">
    <w:abstractNumId w:val="16"/>
  </w:num>
  <w:num w:numId="5">
    <w:abstractNumId w:val="19"/>
  </w:num>
  <w:num w:numId="6">
    <w:abstractNumId w:val="19"/>
  </w:num>
  <w:num w:numId="7">
    <w:abstractNumId w:val="3"/>
  </w:num>
  <w:num w:numId="8">
    <w:abstractNumId w:val="12"/>
  </w:num>
  <w:num w:numId="9">
    <w:abstractNumId w:val="0"/>
  </w:num>
  <w:num w:numId="10">
    <w:abstractNumId w:val="10"/>
  </w:num>
  <w:num w:numId="11">
    <w:abstractNumId w:val="18"/>
  </w:num>
  <w:num w:numId="12">
    <w:abstractNumId w:val="6"/>
  </w:num>
  <w:num w:numId="13">
    <w:abstractNumId w:val="2"/>
  </w:num>
  <w:num w:numId="14">
    <w:abstractNumId w:val="1"/>
  </w:num>
  <w:num w:numId="15">
    <w:abstractNumId w:val="17"/>
  </w:num>
  <w:num w:numId="16">
    <w:abstractNumId w:val="13"/>
  </w:num>
  <w:num w:numId="17">
    <w:abstractNumId w:val="9"/>
  </w:num>
  <w:num w:numId="18">
    <w:abstractNumId w:val="15"/>
  </w:num>
  <w:num w:numId="19">
    <w:abstractNumId w:val="5"/>
  </w:num>
  <w:num w:numId="20">
    <w:abstractNumId w:val="14"/>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04A66"/>
    <w:rsid w:val="00000578"/>
    <w:rsid w:val="00001886"/>
    <w:rsid w:val="00013803"/>
    <w:rsid w:val="00015A5A"/>
    <w:rsid w:val="00033820"/>
    <w:rsid w:val="00034A2B"/>
    <w:rsid w:val="0004195E"/>
    <w:rsid w:val="00044FC7"/>
    <w:rsid w:val="000503F3"/>
    <w:rsid w:val="000555E6"/>
    <w:rsid w:val="00060728"/>
    <w:rsid w:val="000661A9"/>
    <w:rsid w:val="00066D80"/>
    <w:rsid w:val="00072120"/>
    <w:rsid w:val="00073229"/>
    <w:rsid w:val="00081B6D"/>
    <w:rsid w:val="00083147"/>
    <w:rsid w:val="00092838"/>
    <w:rsid w:val="00095308"/>
    <w:rsid w:val="000B416F"/>
    <w:rsid w:val="000B4D19"/>
    <w:rsid w:val="000B5654"/>
    <w:rsid w:val="000C2940"/>
    <w:rsid w:val="000E0B3B"/>
    <w:rsid w:val="000F1140"/>
    <w:rsid w:val="000F160D"/>
    <w:rsid w:val="000F3025"/>
    <w:rsid w:val="000F61EC"/>
    <w:rsid w:val="00110C2A"/>
    <w:rsid w:val="00111B4B"/>
    <w:rsid w:val="00121B0D"/>
    <w:rsid w:val="00122FE0"/>
    <w:rsid w:val="0012385D"/>
    <w:rsid w:val="00127080"/>
    <w:rsid w:val="00127654"/>
    <w:rsid w:val="00132092"/>
    <w:rsid w:val="001336E1"/>
    <w:rsid w:val="00137864"/>
    <w:rsid w:val="00142701"/>
    <w:rsid w:val="00142CE1"/>
    <w:rsid w:val="00143B7C"/>
    <w:rsid w:val="00154EC3"/>
    <w:rsid w:val="00155915"/>
    <w:rsid w:val="00163755"/>
    <w:rsid w:val="00165B87"/>
    <w:rsid w:val="001701A3"/>
    <w:rsid w:val="00171CB4"/>
    <w:rsid w:val="001759F9"/>
    <w:rsid w:val="001906DA"/>
    <w:rsid w:val="00190950"/>
    <w:rsid w:val="001952AB"/>
    <w:rsid w:val="001A4C14"/>
    <w:rsid w:val="001A5209"/>
    <w:rsid w:val="001B5A30"/>
    <w:rsid w:val="001C0D37"/>
    <w:rsid w:val="001C5E7C"/>
    <w:rsid w:val="001C7DC1"/>
    <w:rsid w:val="001C7E94"/>
    <w:rsid w:val="001D25CF"/>
    <w:rsid w:val="001D53B5"/>
    <w:rsid w:val="002048DD"/>
    <w:rsid w:val="00204B51"/>
    <w:rsid w:val="0020544D"/>
    <w:rsid w:val="00207AD4"/>
    <w:rsid w:val="002141E4"/>
    <w:rsid w:val="00220702"/>
    <w:rsid w:val="00221D7E"/>
    <w:rsid w:val="00223AC0"/>
    <w:rsid w:val="0022657C"/>
    <w:rsid w:val="0022691C"/>
    <w:rsid w:val="00242B78"/>
    <w:rsid w:val="002452D8"/>
    <w:rsid w:val="002509E9"/>
    <w:rsid w:val="0025352E"/>
    <w:rsid w:val="00254C5B"/>
    <w:rsid w:val="00256C8C"/>
    <w:rsid w:val="00261168"/>
    <w:rsid w:val="002615E7"/>
    <w:rsid w:val="002732F0"/>
    <w:rsid w:val="00275113"/>
    <w:rsid w:val="00275A07"/>
    <w:rsid w:val="002855E9"/>
    <w:rsid w:val="0029104F"/>
    <w:rsid w:val="00296A02"/>
    <w:rsid w:val="002A3FCA"/>
    <w:rsid w:val="002A619D"/>
    <w:rsid w:val="002A660A"/>
    <w:rsid w:val="002B11C2"/>
    <w:rsid w:val="002B17E7"/>
    <w:rsid w:val="002B399F"/>
    <w:rsid w:val="002B5BA1"/>
    <w:rsid w:val="002C4497"/>
    <w:rsid w:val="002C6146"/>
    <w:rsid w:val="002C6B91"/>
    <w:rsid w:val="002D64C9"/>
    <w:rsid w:val="002F09C5"/>
    <w:rsid w:val="00301C7B"/>
    <w:rsid w:val="0030457F"/>
    <w:rsid w:val="00304A66"/>
    <w:rsid w:val="0031057A"/>
    <w:rsid w:val="00314BF5"/>
    <w:rsid w:val="00322716"/>
    <w:rsid w:val="003230C8"/>
    <w:rsid w:val="003300E6"/>
    <w:rsid w:val="00332015"/>
    <w:rsid w:val="00332373"/>
    <w:rsid w:val="00333D90"/>
    <w:rsid w:val="00334632"/>
    <w:rsid w:val="003548F0"/>
    <w:rsid w:val="00365CD5"/>
    <w:rsid w:val="0037324C"/>
    <w:rsid w:val="00373464"/>
    <w:rsid w:val="00380037"/>
    <w:rsid w:val="00380CDC"/>
    <w:rsid w:val="00387824"/>
    <w:rsid w:val="0039187F"/>
    <w:rsid w:val="00392E37"/>
    <w:rsid w:val="00395994"/>
    <w:rsid w:val="0039794B"/>
    <w:rsid w:val="003A3464"/>
    <w:rsid w:val="003B2413"/>
    <w:rsid w:val="003B2568"/>
    <w:rsid w:val="003B707D"/>
    <w:rsid w:val="003B7FAF"/>
    <w:rsid w:val="003C1C81"/>
    <w:rsid w:val="003C3581"/>
    <w:rsid w:val="003C39CF"/>
    <w:rsid w:val="003D04E7"/>
    <w:rsid w:val="003D0657"/>
    <w:rsid w:val="003E1C23"/>
    <w:rsid w:val="003E45C3"/>
    <w:rsid w:val="003E581A"/>
    <w:rsid w:val="003E6867"/>
    <w:rsid w:val="003F05A3"/>
    <w:rsid w:val="003F0716"/>
    <w:rsid w:val="003F4114"/>
    <w:rsid w:val="003F5D39"/>
    <w:rsid w:val="003F6EBC"/>
    <w:rsid w:val="00402F42"/>
    <w:rsid w:val="00411AE9"/>
    <w:rsid w:val="00416668"/>
    <w:rsid w:val="00417E64"/>
    <w:rsid w:val="00422510"/>
    <w:rsid w:val="00433832"/>
    <w:rsid w:val="00436517"/>
    <w:rsid w:val="00440CF7"/>
    <w:rsid w:val="00446C5D"/>
    <w:rsid w:val="00457BE8"/>
    <w:rsid w:val="00462B95"/>
    <w:rsid w:val="00463F48"/>
    <w:rsid w:val="00465EBA"/>
    <w:rsid w:val="00466DE8"/>
    <w:rsid w:val="0047362B"/>
    <w:rsid w:val="00474EAD"/>
    <w:rsid w:val="00483F33"/>
    <w:rsid w:val="00484897"/>
    <w:rsid w:val="0048539B"/>
    <w:rsid w:val="004862C2"/>
    <w:rsid w:val="00487D5F"/>
    <w:rsid w:val="004903EB"/>
    <w:rsid w:val="00496498"/>
    <w:rsid w:val="0049652F"/>
    <w:rsid w:val="004A058E"/>
    <w:rsid w:val="004A44F8"/>
    <w:rsid w:val="004B122D"/>
    <w:rsid w:val="004B2E16"/>
    <w:rsid w:val="004B42E2"/>
    <w:rsid w:val="004C1C5B"/>
    <w:rsid w:val="004C4AC3"/>
    <w:rsid w:val="004C54B5"/>
    <w:rsid w:val="004D1569"/>
    <w:rsid w:val="004D387B"/>
    <w:rsid w:val="004E12D0"/>
    <w:rsid w:val="004E683C"/>
    <w:rsid w:val="004E6A03"/>
    <w:rsid w:val="004E70D1"/>
    <w:rsid w:val="004F27F0"/>
    <w:rsid w:val="004F70F0"/>
    <w:rsid w:val="00501265"/>
    <w:rsid w:val="00502A55"/>
    <w:rsid w:val="00506D8B"/>
    <w:rsid w:val="005106A6"/>
    <w:rsid w:val="00510EF6"/>
    <w:rsid w:val="0051712C"/>
    <w:rsid w:val="0052243E"/>
    <w:rsid w:val="005279A3"/>
    <w:rsid w:val="00530473"/>
    <w:rsid w:val="00537037"/>
    <w:rsid w:val="00546E2A"/>
    <w:rsid w:val="00552465"/>
    <w:rsid w:val="00553D1A"/>
    <w:rsid w:val="00555ECC"/>
    <w:rsid w:val="00560C3E"/>
    <w:rsid w:val="00562D65"/>
    <w:rsid w:val="00564C4F"/>
    <w:rsid w:val="00574B95"/>
    <w:rsid w:val="005906F8"/>
    <w:rsid w:val="005924CC"/>
    <w:rsid w:val="00597A95"/>
    <w:rsid w:val="005A3905"/>
    <w:rsid w:val="005B02B2"/>
    <w:rsid w:val="005B354D"/>
    <w:rsid w:val="005B3FE4"/>
    <w:rsid w:val="005C2933"/>
    <w:rsid w:val="005C6CD9"/>
    <w:rsid w:val="005D10FE"/>
    <w:rsid w:val="005D6DA5"/>
    <w:rsid w:val="005E08CE"/>
    <w:rsid w:val="005E7B8B"/>
    <w:rsid w:val="005F5EA1"/>
    <w:rsid w:val="00601E7B"/>
    <w:rsid w:val="00606A65"/>
    <w:rsid w:val="00607925"/>
    <w:rsid w:val="00631D33"/>
    <w:rsid w:val="00632415"/>
    <w:rsid w:val="0064100B"/>
    <w:rsid w:val="00641156"/>
    <w:rsid w:val="00650D95"/>
    <w:rsid w:val="00662F0F"/>
    <w:rsid w:val="00665687"/>
    <w:rsid w:val="00667C21"/>
    <w:rsid w:val="006711A1"/>
    <w:rsid w:val="00674A87"/>
    <w:rsid w:val="00676F46"/>
    <w:rsid w:val="00681FFE"/>
    <w:rsid w:val="006848FD"/>
    <w:rsid w:val="006933C9"/>
    <w:rsid w:val="00696924"/>
    <w:rsid w:val="00696A33"/>
    <w:rsid w:val="006977A3"/>
    <w:rsid w:val="00697D41"/>
    <w:rsid w:val="006A0DE6"/>
    <w:rsid w:val="006A4468"/>
    <w:rsid w:val="006A4BA1"/>
    <w:rsid w:val="006A4BD0"/>
    <w:rsid w:val="006A5D4C"/>
    <w:rsid w:val="006C0013"/>
    <w:rsid w:val="006C3D97"/>
    <w:rsid w:val="006C3E40"/>
    <w:rsid w:val="006C54DE"/>
    <w:rsid w:val="006D1574"/>
    <w:rsid w:val="006D2099"/>
    <w:rsid w:val="006D37BC"/>
    <w:rsid w:val="006E326A"/>
    <w:rsid w:val="006E37AE"/>
    <w:rsid w:val="006E5674"/>
    <w:rsid w:val="006F5277"/>
    <w:rsid w:val="006F6DB2"/>
    <w:rsid w:val="006F7829"/>
    <w:rsid w:val="007153D9"/>
    <w:rsid w:val="00717F96"/>
    <w:rsid w:val="00720890"/>
    <w:rsid w:val="00721B8E"/>
    <w:rsid w:val="00722B51"/>
    <w:rsid w:val="0072392F"/>
    <w:rsid w:val="00724B74"/>
    <w:rsid w:val="00725606"/>
    <w:rsid w:val="00730563"/>
    <w:rsid w:val="00734ED1"/>
    <w:rsid w:val="0073779F"/>
    <w:rsid w:val="00741D33"/>
    <w:rsid w:val="00742E4E"/>
    <w:rsid w:val="00742E93"/>
    <w:rsid w:val="007470B9"/>
    <w:rsid w:val="007470FE"/>
    <w:rsid w:val="00753280"/>
    <w:rsid w:val="007553F5"/>
    <w:rsid w:val="00761DB0"/>
    <w:rsid w:val="0077021E"/>
    <w:rsid w:val="007712EE"/>
    <w:rsid w:val="00771C05"/>
    <w:rsid w:val="00776513"/>
    <w:rsid w:val="007767DD"/>
    <w:rsid w:val="0078147C"/>
    <w:rsid w:val="00787261"/>
    <w:rsid w:val="0078758D"/>
    <w:rsid w:val="007A6346"/>
    <w:rsid w:val="007C371A"/>
    <w:rsid w:val="007D200C"/>
    <w:rsid w:val="007D624D"/>
    <w:rsid w:val="007E0558"/>
    <w:rsid w:val="007F5B81"/>
    <w:rsid w:val="007F7620"/>
    <w:rsid w:val="008000DE"/>
    <w:rsid w:val="008031F3"/>
    <w:rsid w:val="0080453D"/>
    <w:rsid w:val="008063A8"/>
    <w:rsid w:val="0081447A"/>
    <w:rsid w:val="00815FFA"/>
    <w:rsid w:val="00823C6A"/>
    <w:rsid w:val="00824A57"/>
    <w:rsid w:val="00825661"/>
    <w:rsid w:val="008260F7"/>
    <w:rsid w:val="008409DB"/>
    <w:rsid w:val="00844340"/>
    <w:rsid w:val="008450F9"/>
    <w:rsid w:val="0086111B"/>
    <w:rsid w:val="00863C51"/>
    <w:rsid w:val="008661F2"/>
    <w:rsid w:val="00866BB3"/>
    <w:rsid w:val="00867214"/>
    <w:rsid w:val="00871190"/>
    <w:rsid w:val="00872175"/>
    <w:rsid w:val="00872F28"/>
    <w:rsid w:val="008746EB"/>
    <w:rsid w:val="008805D3"/>
    <w:rsid w:val="00883A1E"/>
    <w:rsid w:val="00883E02"/>
    <w:rsid w:val="008868D3"/>
    <w:rsid w:val="00895C8A"/>
    <w:rsid w:val="00896ECF"/>
    <w:rsid w:val="0089713B"/>
    <w:rsid w:val="008A603D"/>
    <w:rsid w:val="008A7AC4"/>
    <w:rsid w:val="008C2052"/>
    <w:rsid w:val="008D29F3"/>
    <w:rsid w:val="008D3DC5"/>
    <w:rsid w:val="008D4C4E"/>
    <w:rsid w:val="008E309A"/>
    <w:rsid w:val="008E7E32"/>
    <w:rsid w:val="00901041"/>
    <w:rsid w:val="00902AA4"/>
    <w:rsid w:val="00906DE3"/>
    <w:rsid w:val="00910014"/>
    <w:rsid w:val="00924CE7"/>
    <w:rsid w:val="00925949"/>
    <w:rsid w:val="00936968"/>
    <w:rsid w:val="009379CD"/>
    <w:rsid w:val="0094038F"/>
    <w:rsid w:val="00941602"/>
    <w:rsid w:val="00943BF1"/>
    <w:rsid w:val="00946405"/>
    <w:rsid w:val="009503EA"/>
    <w:rsid w:val="00951E22"/>
    <w:rsid w:val="00964090"/>
    <w:rsid w:val="0096653A"/>
    <w:rsid w:val="009673EC"/>
    <w:rsid w:val="0097282E"/>
    <w:rsid w:val="009747A7"/>
    <w:rsid w:val="00985961"/>
    <w:rsid w:val="00986C7E"/>
    <w:rsid w:val="00993830"/>
    <w:rsid w:val="0099455B"/>
    <w:rsid w:val="009A0D57"/>
    <w:rsid w:val="009A3BA6"/>
    <w:rsid w:val="009A3D86"/>
    <w:rsid w:val="009A5445"/>
    <w:rsid w:val="009B5CF8"/>
    <w:rsid w:val="009C0288"/>
    <w:rsid w:val="009D444A"/>
    <w:rsid w:val="009E57DD"/>
    <w:rsid w:val="009E6E12"/>
    <w:rsid w:val="009E798E"/>
    <w:rsid w:val="009F1D9A"/>
    <w:rsid w:val="009F3C3F"/>
    <w:rsid w:val="00A021EE"/>
    <w:rsid w:val="00A0546E"/>
    <w:rsid w:val="00A1151C"/>
    <w:rsid w:val="00A14BA4"/>
    <w:rsid w:val="00A22E56"/>
    <w:rsid w:val="00A2348E"/>
    <w:rsid w:val="00A2574A"/>
    <w:rsid w:val="00A30E38"/>
    <w:rsid w:val="00A354A1"/>
    <w:rsid w:val="00A368F0"/>
    <w:rsid w:val="00A405DA"/>
    <w:rsid w:val="00A4770D"/>
    <w:rsid w:val="00A5495E"/>
    <w:rsid w:val="00A5554E"/>
    <w:rsid w:val="00A637F7"/>
    <w:rsid w:val="00A63D63"/>
    <w:rsid w:val="00A67B04"/>
    <w:rsid w:val="00A67FA2"/>
    <w:rsid w:val="00A760FE"/>
    <w:rsid w:val="00A829D9"/>
    <w:rsid w:val="00A831DF"/>
    <w:rsid w:val="00A87BAD"/>
    <w:rsid w:val="00A93EBA"/>
    <w:rsid w:val="00A93FB6"/>
    <w:rsid w:val="00AA051E"/>
    <w:rsid w:val="00AB17FC"/>
    <w:rsid w:val="00AB6E34"/>
    <w:rsid w:val="00AC2CBC"/>
    <w:rsid w:val="00AC436F"/>
    <w:rsid w:val="00AC573B"/>
    <w:rsid w:val="00AC6EF9"/>
    <w:rsid w:val="00AD41AE"/>
    <w:rsid w:val="00AD4FB3"/>
    <w:rsid w:val="00AE028D"/>
    <w:rsid w:val="00AE1CB6"/>
    <w:rsid w:val="00AE3D06"/>
    <w:rsid w:val="00AE60F2"/>
    <w:rsid w:val="00AF58BF"/>
    <w:rsid w:val="00B03916"/>
    <w:rsid w:val="00B14E73"/>
    <w:rsid w:val="00B1634F"/>
    <w:rsid w:val="00B16B3A"/>
    <w:rsid w:val="00B24210"/>
    <w:rsid w:val="00B2508D"/>
    <w:rsid w:val="00B2660C"/>
    <w:rsid w:val="00B2691F"/>
    <w:rsid w:val="00B303D8"/>
    <w:rsid w:val="00B4222E"/>
    <w:rsid w:val="00B45608"/>
    <w:rsid w:val="00B45D75"/>
    <w:rsid w:val="00B51FD1"/>
    <w:rsid w:val="00B57B4B"/>
    <w:rsid w:val="00B629E8"/>
    <w:rsid w:val="00B6588A"/>
    <w:rsid w:val="00B664BF"/>
    <w:rsid w:val="00B71B5B"/>
    <w:rsid w:val="00B71ED6"/>
    <w:rsid w:val="00B7273E"/>
    <w:rsid w:val="00B73330"/>
    <w:rsid w:val="00B74256"/>
    <w:rsid w:val="00B7688C"/>
    <w:rsid w:val="00B80A34"/>
    <w:rsid w:val="00B81E7C"/>
    <w:rsid w:val="00B82D9A"/>
    <w:rsid w:val="00B93919"/>
    <w:rsid w:val="00B946ED"/>
    <w:rsid w:val="00B95591"/>
    <w:rsid w:val="00BB5E6C"/>
    <w:rsid w:val="00BB670D"/>
    <w:rsid w:val="00BB7B3F"/>
    <w:rsid w:val="00BD510D"/>
    <w:rsid w:val="00BE188E"/>
    <w:rsid w:val="00BE3A77"/>
    <w:rsid w:val="00BE56C2"/>
    <w:rsid w:val="00BE5E0F"/>
    <w:rsid w:val="00BE7618"/>
    <w:rsid w:val="00BF1D89"/>
    <w:rsid w:val="00BF41AE"/>
    <w:rsid w:val="00C0154E"/>
    <w:rsid w:val="00C02DDD"/>
    <w:rsid w:val="00C03263"/>
    <w:rsid w:val="00C041F4"/>
    <w:rsid w:val="00C05F2D"/>
    <w:rsid w:val="00C128E1"/>
    <w:rsid w:val="00C12940"/>
    <w:rsid w:val="00C15940"/>
    <w:rsid w:val="00C257C5"/>
    <w:rsid w:val="00C335E0"/>
    <w:rsid w:val="00C34AB7"/>
    <w:rsid w:val="00C378ED"/>
    <w:rsid w:val="00C44900"/>
    <w:rsid w:val="00C46B8C"/>
    <w:rsid w:val="00C47251"/>
    <w:rsid w:val="00C56482"/>
    <w:rsid w:val="00C577BE"/>
    <w:rsid w:val="00C628CC"/>
    <w:rsid w:val="00C640B2"/>
    <w:rsid w:val="00C757A4"/>
    <w:rsid w:val="00C75B9C"/>
    <w:rsid w:val="00C846A7"/>
    <w:rsid w:val="00C947FD"/>
    <w:rsid w:val="00C94E46"/>
    <w:rsid w:val="00CA0352"/>
    <w:rsid w:val="00CA7821"/>
    <w:rsid w:val="00CB2B02"/>
    <w:rsid w:val="00CB66A3"/>
    <w:rsid w:val="00CC10E9"/>
    <w:rsid w:val="00CC226C"/>
    <w:rsid w:val="00CD4404"/>
    <w:rsid w:val="00CD6F03"/>
    <w:rsid w:val="00CE5359"/>
    <w:rsid w:val="00CE5D1C"/>
    <w:rsid w:val="00D00613"/>
    <w:rsid w:val="00D06408"/>
    <w:rsid w:val="00D123FA"/>
    <w:rsid w:val="00D15381"/>
    <w:rsid w:val="00D16A62"/>
    <w:rsid w:val="00D17B21"/>
    <w:rsid w:val="00D17E70"/>
    <w:rsid w:val="00D22AEC"/>
    <w:rsid w:val="00D23404"/>
    <w:rsid w:val="00D23903"/>
    <w:rsid w:val="00D2733C"/>
    <w:rsid w:val="00D4009B"/>
    <w:rsid w:val="00D40AEA"/>
    <w:rsid w:val="00D41127"/>
    <w:rsid w:val="00D42C4D"/>
    <w:rsid w:val="00D47455"/>
    <w:rsid w:val="00D477DF"/>
    <w:rsid w:val="00D54A45"/>
    <w:rsid w:val="00D60CDF"/>
    <w:rsid w:val="00D739BA"/>
    <w:rsid w:val="00D75FBF"/>
    <w:rsid w:val="00D76E85"/>
    <w:rsid w:val="00D81A5F"/>
    <w:rsid w:val="00D83181"/>
    <w:rsid w:val="00D90D9B"/>
    <w:rsid w:val="00D95928"/>
    <w:rsid w:val="00DA7111"/>
    <w:rsid w:val="00DB49D4"/>
    <w:rsid w:val="00DB6091"/>
    <w:rsid w:val="00DC4A21"/>
    <w:rsid w:val="00DC747E"/>
    <w:rsid w:val="00DD06E8"/>
    <w:rsid w:val="00DD08F0"/>
    <w:rsid w:val="00DD0C1D"/>
    <w:rsid w:val="00DD40FC"/>
    <w:rsid w:val="00DE24D4"/>
    <w:rsid w:val="00DF1647"/>
    <w:rsid w:val="00DF5E19"/>
    <w:rsid w:val="00E02B43"/>
    <w:rsid w:val="00E02F69"/>
    <w:rsid w:val="00E078F8"/>
    <w:rsid w:val="00E219CE"/>
    <w:rsid w:val="00E226B0"/>
    <w:rsid w:val="00E35620"/>
    <w:rsid w:val="00E36D62"/>
    <w:rsid w:val="00E37EB1"/>
    <w:rsid w:val="00E4599E"/>
    <w:rsid w:val="00E55E03"/>
    <w:rsid w:val="00E5776C"/>
    <w:rsid w:val="00E62F98"/>
    <w:rsid w:val="00E657C5"/>
    <w:rsid w:val="00E71950"/>
    <w:rsid w:val="00E8465D"/>
    <w:rsid w:val="00E9301B"/>
    <w:rsid w:val="00E93813"/>
    <w:rsid w:val="00E948BB"/>
    <w:rsid w:val="00E97BB5"/>
    <w:rsid w:val="00E97E97"/>
    <w:rsid w:val="00EB1521"/>
    <w:rsid w:val="00EB22FF"/>
    <w:rsid w:val="00EB4AA9"/>
    <w:rsid w:val="00EB5C36"/>
    <w:rsid w:val="00EC5372"/>
    <w:rsid w:val="00EC660D"/>
    <w:rsid w:val="00ED462A"/>
    <w:rsid w:val="00EE02AE"/>
    <w:rsid w:val="00EF2830"/>
    <w:rsid w:val="00EF4AB5"/>
    <w:rsid w:val="00EF52B1"/>
    <w:rsid w:val="00F001D3"/>
    <w:rsid w:val="00F03BCC"/>
    <w:rsid w:val="00F0408C"/>
    <w:rsid w:val="00F0439A"/>
    <w:rsid w:val="00F1278D"/>
    <w:rsid w:val="00F14725"/>
    <w:rsid w:val="00F171E3"/>
    <w:rsid w:val="00F17D4B"/>
    <w:rsid w:val="00F21953"/>
    <w:rsid w:val="00F2795F"/>
    <w:rsid w:val="00F27A38"/>
    <w:rsid w:val="00F319F2"/>
    <w:rsid w:val="00F413A7"/>
    <w:rsid w:val="00F41D26"/>
    <w:rsid w:val="00F51A39"/>
    <w:rsid w:val="00F55925"/>
    <w:rsid w:val="00F62AA5"/>
    <w:rsid w:val="00F63856"/>
    <w:rsid w:val="00F65465"/>
    <w:rsid w:val="00F66810"/>
    <w:rsid w:val="00F71860"/>
    <w:rsid w:val="00F774B2"/>
    <w:rsid w:val="00F77585"/>
    <w:rsid w:val="00F817F9"/>
    <w:rsid w:val="00F82B5B"/>
    <w:rsid w:val="00F849C9"/>
    <w:rsid w:val="00F90C0C"/>
    <w:rsid w:val="00F9134B"/>
    <w:rsid w:val="00F96F41"/>
    <w:rsid w:val="00F97DA7"/>
    <w:rsid w:val="00FA6057"/>
    <w:rsid w:val="00FB14F9"/>
    <w:rsid w:val="00FB4F75"/>
    <w:rsid w:val="00FB52A6"/>
    <w:rsid w:val="00FB7AEB"/>
    <w:rsid w:val="00FC44BE"/>
    <w:rsid w:val="00FD1F34"/>
    <w:rsid w:val="00FD3023"/>
    <w:rsid w:val="00FD6CA3"/>
    <w:rsid w:val="00FD7A7F"/>
    <w:rsid w:val="00FE1F43"/>
    <w:rsid w:val="00FE1F79"/>
    <w:rsid w:val="00FE31F5"/>
    <w:rsid w:val="00FE6AD5"/>
    <w:rsid w:val="00FF4C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CD9"/>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 w:type="table" w:customStyle="1" w:styleId="TabloKlavuzu1">
    <w:name w:val="Tablo Kılavuzu1"/>
    <w:uiPriority w:val="99"/>
    <w:rsid w:val="00B1634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 Char,Normal (Web) Char Char Char Char,Normal (Web) Char"/>
    <w:basedOn w:val="Normal"/>
    <w:link w:val="NormalWebChar1"/>
    <w:uiPriority w:val="99"/>
    <w:rsid w:val="00B1634F"/>
    <w:pPr>
      <w:spacing w:before="100" w:beforeAutospacing="1" w:after="100" w:afterAutospacing="1" w:line="240" w:lineRule="auto"/>
    </w:pPr>
    <w:rPr>
      <w:rFonts w:ascii="Arial Unicode MS" w:eastAsia="Arial Unicode MS" w:hAnsi="Arial Unicode MS"/>
      <w:sz w:val="24"/>
      <w:szCs w:val="24"/>
      <w:lang w:eastAsia="tr-TR"/>
    </w:rPr>
  </w:style>
  <w:style w:type="character" w:customStyle="1" w:styleId="NormalWebChar1">
    <w:name w:val="Normal (Web) Char1"/>
    <w:aliases w:val="Normal (Web) Char Char Char,Normal (Web) Char Char Char Char Char,Normal (Web) Char Char1"/>
    <w:link w:val="NormalWeb"/>
    <w:uiPriority w:val="99"/>
    <w:locked/>
    <w:rsid w:val="00B1634F"/>
    <w:rPr>
      <w:rFonts w:ascii="Arial Unicode MS" w:eastAsia="Arial Unicode MS" w:hAnsi="Arial Unicode MS"/>
      <w:sz w:val="24"/>
      <w:lang w:eastAsia="tr-TR"/>
    </w:rPr>
  </w:style>
  <w:style w:type="paragraph" w:customStyle="1" w:styleId="Default">
    <w:name w:val="Default"/>
    <w:uiPriority w:val="99"/>
    <w:rsid w:val="00E97BB5"/>
    <w:pPr>
      <w:autoSpaceDE w:val="0"/>
      <w:autoSpaceDN w:val="0"/>
      <w:adjustRightInd w:val="0"/>
    </w:pPr>
    <w:rPr>
      <w:rFonts w:ascii="Optima" w:hAnsi="Optima" w:cs="Opti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009620">
      <w:bodyDiv w:val="1"/>
      <w:marLeft w:val="0"/>
      <w:marRight w:val="0"/>
      <w:marTop w:val="0"/>
      <w:marBottom w:val="0"/>
      <w:divBdr>
        <w:top w:val="none" w:sz="0" w:space="0" w:color="auto"/>
        <w:left w:val="none" w:sz="0" w:space="0" w:color="auto"/>
        <w:bottom w:val="none" w:sz="0" w:space="0" w:color="auto"/>
        <w:right w:val="none" w:sz="0" w:space="0" w:color="auto"/>
      </w:divBdr>
    </w:div>
    <w:div w:id="448203397">
      <w:bodyDiv w:val="1"/>
      <w:marLeft w:val="0"/>
      <w:marRight w:val="0"/>
      <w:marTop w:val="0"/>
      <w:marBottom w:val="0"/>
      <w:divBdr>
        <w:top w:val="none" w:sz="0" w:space="0" w:color="auto"/>
        <w:left w:val="none" w:sz="0" w:space="0" w:color="auto"/>
        <w:bottom w:val="none" w:sz="0" w:space="0" w:color="auto"/>
        <w:right w:val="none" w:sz="0" w:space="0" w:color="auto"/>
      </w:divBdr>
    </w:div>
    <w:div w:id="1830828678">
      <w:marLeft w:val="0"/>
      <w:marRight w:val="0"/>
      <w:marTop w:val="0"/>
      <w:marBottom w:val="0"/>
      <w:divBdr>
        <w:top w:val="none" w:sz="0" w:space="0" w:color="auto"/>
        <w:left w:val="none" w:sz="0" w:space="0" w:color="auto"/>
        <w:bottom w:val="none" w:sz="0" w:space="0" w:color="auto"/>
        <w:right w:val="none" w:sz="0" w:space="0" w:color="auto"/>
      </w:divBdr>
    </w:div>
    <w:div w:id="1830828679">
      <w:marLeft w:val="0"/>
      <w:marRight w:val="0"/>
      <w:marTop w:val="0"/>
      <w:marBottom w:val="0"/>
      <w:divBdr>
        <w:top w:val="none" w:sz="0" w:space="0" w:color="auto"/>
        <w:left w:val="none" w:sz="0" w:space="0" w:color="auto"/>
        <w:bottom w:val="none" w:sz="0" w:space="0" w:color="auto"/>
        <w:right w:val="none" w:sz="0" w:space="0" w:color="auto"/>
      </w:divBdr>
    </w:div>
    <w:div w:id="1830828680">
      <w:marLeft w:val="0"/>
      <w:marRight w:val="0"/>
      <w:marTop w:val="0"/>
      <w:marBottom w:val="0"/>
      <w:divBdr>
        <w:top w:val="none" w:sz="0" w:space="0" w:color="auto"/>
        <w:left w:val="none" w:sz="0" w:space="0" w:color="auto"/>
        <w:bottom w:val="none" w:sz="0" w:space="0" w:color="auto"/>
        <w:right w:val="none" w:sz="0" w:space="0" w:color="auto"/>
      </w:divBdr>
    </w:div>
    <w:div w:id="1830828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A176E-3F30-4AFC-B2A0-3CFF1101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4249</Words>
  <Characters>24224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KALITE01</cp:lastModifiedBy>
  <cp:revision>3</cp:revision>
  <cp:lastPrinted>2013-02-19T14:53:00Z</cp:lastPrinted>
  <dcterms:created xsi:type="dcterms:W3CDTF">2016-10-27T10:10:00Z</dcterms:created>
  <dcterms:modified xsi:type="dcterms:W3CDTF">2016-10-27T10:14:00Z</dcterms:modified>
</cp:coreProperties>
</file>