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52" w:rsidRDefault="00E24952" w:rsidP="00324294">
      <w:pPr>
        <w:jc w:val="center"/>
        <w:rPr>
          <w:rFonts w:ascii="Calibri" w:hAnsi="Calibri"/>
          <w:b/>
        </w:rPr>
      </w:pPr>
      <w:bookmarkStart w:id="0" w:name="_GoBack"/>
      <w:bookmarkEnd w:id="0"/>
    </w:p>
    <w:p w:rsidR="00E24952" w:rsidRDefault="00E24952" w:rsidP="00324294">
      <w:pPr>
        <w:jc w:val="center"/>
        <w:rPr>
          <w:rFonts w:ascii="Calibri" w:hAnsi="Calibri"/>
          <w:b/>
        </w:rPr>
      </w:pPr>
    </w:p>
    <w:p w:rsidR="00E24952" w:rsidRPr="0019556F" w:rsidRDefault="00E24952" w:rsidP="00324294">
      <w:pPr>
        <w:jc w:val="center"/>
        <w:rPr>
          <w:rFonts w:ascii="Calibri" w:hAnsi="Calibri"/>
          <w:b/>
        </w:rPr>
      </w:pPr>
    </w:p>
    <w:p w:rsidR="00E24952" w:rsidRPr="007A48E9" w:rsidRDefault="00E24952" w:rsidP="00324294">
      <w:pPr>
        <w:jc w:val="both"/>
        <w:rPr>
          <w:b/>
        </w:rPr>
      </w:pPr>
      <w:r w:rsidRPr="007A48E9">
        <w:rPr>
          <w:b/>
        </w:rPr>
        <w:t>1)  AMAÇ VE KAPSAM</w:t>
      </w:r>
    </w:p>
    <w:p w:rsidR="00E24952" w:rsidRPr="007A48E9" w:rsidRDefault="00E24952" w:rsidP="00324294">
      <w:pPr>
        <w:spacing w:line="360" w:lineRule="auto"/>
        <w:jc w:val="both"/>
      </w:pPr>
      <w:r w:rsidRPr="007A48E9">
        <w:rPr>
          <w:b/>
        </w:rPr>
        <w:t>1.1.</w:t>
      </w:r>
      <w:r>
        <w:tab/>
      </w:r>
      <w:r w:rsidRPr="007A48E9">
        <w:t>YTÜ Fen-Edebiyat Fakültesi Lisans Öğretimi Staj Uygulama İlkeleri,  “</w:t>
      </w:r>
      <w:r w:rsidRPr="007A48E9">
        <w:rPr>
          <w:i/>
        </w:rPr>
        <w:t xml:space="preserve">YTÜ </w:t>
      </w:r>
      <w:proofErr w:type="spellStart"/>
      <w:r w:rsidRPr="007A48E9">
        <w:rPr>
          <w:i/>
        </w:rPr>
        <w:t>Önlisans</w:t>
      </w:r>
      <w:proofErr w:type="spellEnd"/>
      <w:r w:rsidRPr="007A48E9">
        <w:rPr>
          <w:i/>
        </w:rPr>
        <w:t xml:space="preserve"> ve Lisans Eğitim-Öğretim Yönetmeliği</w:t>
      </w:r>
      <w:r w:rsidRPr="007A48E9">
        <w:t>”nin</w:t>
      </w:r>
      <w:r>
        <w:t xml:space="preserve"> 23. M</w:t>
      </w:r>
      <w:r w:rsidRPr="007A48E9">
        <w:t>addesi gereği, Fen-Edebiyat Fakültesi bölümlerinde yapılan lisans öğretimi kapsamındaki stajların gerçekleştirilmesinde uyulması gerekli ilkeleri belirler. Bu ilkeler, YTÜ Senatosu’nun 15.03.2012 tarih ve 2012/03 sayılı toplantısının 03 sıra sayılı karar eki uyarınca yürürlüğe giren “</w:t>
      </w:r>
      <w:r w:rsidRPr="00F3494E">
        <w:rPr>
          <w:i/>
        </w:rPr>
        <w:t>Yıldız Teknik Üniversitesi Lisans Öğretimi Staj Uygulama Yönergesi”</w:t>
      </w:r>
      <w:r w:rsidRPr="007A48E9">
        <w:t>nin 1. Maddesine dayanılarak hazırlanmıştır. Burada belirlenen ilkeler çerçevesinde kalmak kaydı ile her bölüm kendi öğrencilerine uygulayacağı “</w:t>
      </w:r>
      <w:r w:rsidRPr="007A48E9">
        <w:rPr>
          <w:i/>
        </w:rPr>
        <w:t>Bölüm Staj Uygulama Esasları</w:t>
      </w:r>
      <w:r w:rsidRPr="007A48E9">
        <w:t xml:space="preserve">”nı kendi Bölüm Kurullarında oluşturarak sırasıyla Fakülte Yönetim Kurulu’nun ve Üniversite Senatosu’nun onayı ile yürürlüğe koyar. </w:t>
      </w:r>
    </w:p>
    <w:p w:rsidR="00E24952" w:rsidRPr="007A48E9" w:rsidRDefault="00E24952" w:rsidP="00324294">
      <w:pPr>
        <w:spacing w:line="360" w:lineRule="auto"/>
        <w:jc w:val="both"/>
      </w:pPr>
      <w:proofErr w:type="gramStart"/>
      <w:r w:rsidRPr="007A48E9">
        <w:t xml:space="preserve">Bu ilkeler, YTÜ Fen-Edebiyat Fakültesi; Eğitim Planında Staj yapılması zorunlu olan Kimya Bölümü, Moleküler Biyoloji ve Genetik Bölümü, Batı Dilleri ve Edebiyatları Bölümü, İstatistik Bölümü ve Eğitim Planında Staj yapılması zorunlu olmayan Fizik Bölümü, Matematik Bölümü ve Türk Dili ve Edebiyatı Bölümü öğrencileri ile bu bölümlerde çift </w:t>
      </w:r>
      <w:proofErr w:type="spellStart"/>
      <w:r w:rsidRPr="007A48E9">
        <w:t>anadal</w:t>
      </w:r>
      <w:proofErr w:type="spellEnd"/>
      <w:r w:rsidRPr="007A48E9">
        <w:t xml:space="preserve"> öğrenimi yapan öğrencileri kapsar.</w:t>
      </w:r>
      <w:proofErr w:type="gramEnd"/>
    </w:p>
    <w:p w:rsidR="00E24952" w:rsidRPr="007A48E9" w:rsidRDefault="00E24952" w:rsidP="00324294">
      <w:pPr>
        <w:jc w:val="both"/>
        <w:rPr>
          <w:b/>
        </w:rPr>
      </w:pPr>
    </w:p>
    <w:p w:rsidR="00E24952" w:rsidRPr="007A48E9" w:rsidRDefault="00E24952" w:rsidP="00324294">
      <w:pPr>
        <w:spacing w:line="360" w:lineRule="auto"/>
        <w:jc w:val="both"/>
        <w:rPr>
          <w:b/>
          <w:bCs/>
        </w:rPr>
      </w:pPr>
      <w:r w:rsidRPr="007A48E9">
        <w:rPr>
          <w:b/>
          <w:bCs/>
        </w:rPr>
        <w:t xml:space="preserve">2) TANIM, KONU VE SÜRESİ </w:t>
      </w:r>
    </w:p>
    <w:p w:rsidR="00E24952" w:rsidRPr="007A48E9" w:rsidRDefault="00E24952" w:rsidP="00324294">
      <w:pPr>
        <w:spacing w:line="360" w:lineRule="auto"/>
        <w:jc w:val="both"/>
      </w:pPr>
      <w:proofErr w:type="gramStart"/>
      <w:r w:rsidRPr="007A48E9">
        <w:rPr>
          <w:b/>
        </w:rPr>
        <w:t>2.1.</w:t>
      </w:r>
      <w:r>
        <w:tab/>
      </w:r>
      <w:r w:rsidRPr="007A48E9">
        <w:t>Stajlar, lisans eğitim-öğretiminde alınan teorik ve uygulamalı bilgileri pekiştirmek için öngörülmüş ve eğitim-öğretimin bir parçası sayılan öğretim süreci içinde zamanı, süresi ve konusu burada belirlenen ilkeler doğrultusunda her bölümün kendi lisans öğretiminin özelliklerine ve gereklerine göre belirleyeceği “</w:t>
      </w:r>
      <w:r w:rsidRPr="007A48E9">
        <w:rPr>
          <w:i/>
        </w:rPr>
        <w:t>Bölüm Staj Uygulama Esasları</w:t>
      </w:r>
      <w:r w:rsidRPr="007A48E9">
        <w:t>” çerçevesinde, özel veya kamu işyerlerinde yapılacak uygulama çalışmalarıdır.</w:t>
      </w:r>
      <w:proofErr w:type="gramEnd"/>
    </w:p>
    <w:p w:rsidR="00E24952" w:rsidRPr="007A48E9" w:rsidRDefault="00E24952" w:rsidP="00324294">
      <w:pPr>
        <w:spacing w:line="360" w:lineRule="auto"/>
        <w:jc w:val="both"/>
        <w:rPr>
          <w:b/>
          <w:bCs/>
        </w:rPr>
      </w:pPr>
      <w:r w:rsidRPr="007A48E9">
        <w:rPr>
          <w:b/>
        </w:rPr>
        <w:t>2.2.</w:t>
      </w:r>
      <w:r>
        <w:tab/>
      </w:r>
      <w:r w:rsidRPr="007A48E9">
        <w:t>Lisans öğretiminde yapılacak stajların program türü, devreleri, süreleri, staj süresinde kullanılacak olan “</w:t>
      </w:r>
      <w:r w:rsidRPr="007A48E9">
        <w:rPr>
          <w:i/>
        </w:rPr>
        <w:t>Staj Sicil Formu</w:t>
      </w:r>
      <w:r w:rsidRPr="007A48E9">
        <w:t>”, “</w:t>
      </w:r>
      <w:r w:rsidRPr="007A48E9">
        <w:rPr>
          <w:i/>
        </w:rPr>
        <w:t>Staj Değerlendirme Formu</w:t>
      </w:r>
      <w:r w:rsidRPr="007A48E9">
        <w:t>” vb formlar Fen-Edebiyat Fakültesi Fakülte Kurulu tarafından düzenlenir.</w:t>
      </w:r>
    </w:p>
    <w:p w:rsidR="00E24952" w:rsidRPr="007A48E9" w:rsidRDefault="00E24952" w:rsidP="00324294">
      <w:pPr>
        <w:spacing w:line="360" w:lineRule="auto"/>
        <w:jc w:val="both"/>
      </w:pPr>
      <w:r w:rsidRPr="007A48E9">
        <w:rPr>
          <w:b/>
        </w:rPr>
        <w:t>2.</w:t>
      </w:r>
      <w:r>
        <w:rPr>
          <w:b/>
        </w:rPr>
        <w:t>3</w:t>
      </w:r>
      <w:r w:rsidRPr="007A48E9">
        <w:rPr>
          <w:b/>
        </w:rPr>
        <w:t>.</w:t>
      </w:r>
      <w:r>
        <w:rPr>
          <w:b/>
        </w:rPr>
        <w:tab/>
      </w:r>
      <w:r w:rsidRPr="007A48E9">
        <w:t xml:space="preserve">Staj çalışması yapacak öğrenciler, staj öncesinde, staj sırasında ve staj sonrasındaki tüm staj işlemlerini </w:t>
      </w:r>
      <w:r w:rsidRPr="00B646F1">
        <w:t>“Yıld</w:t>
      </w:r>
      <w:r>
        <w:t>ı</w:t>
      </w:r>
      <w:r w:rsidRPr="00B646F1">
        <w:t>z Teknik Üniversitesi Lisans Öğretimi Staj Uygulama Yönergesi</w:t>
      </w:r>
      <w:r w:rsidRPr="007A48E9">
        <w:t xml:space="preserve">”nde belirtilen koşullar, </w:t>
      </w:r>
      <w:r w:rsidRPr="00B646F1">
        <w:rPr>
          <w:i/>
        </w:rPr>
        <w:t>“YTÜ Fen-Edebiyat Fakültesi Staj Uygulama İlkeleri</w:t>
      </w:r>
      <w:r w:rsidRPr="007A48E9">
        <w:t>” ve “</w:t>
      </w:r>
      <w:r w:rsidRPr="00B646F1">
        <w:rPr>
          <w:i/>
        </w:rPr>
        <w:t>Bölüm Staj Uygulama Esasları</w:t>
      </w:r>
      <w:r>
        <w:t xml:space="preserve">” çerçevesinde belirtilen </w:t>
      </w:r>
      <w:r w:rsidRPr="007A48E9">
        <w:t>evrakları hazırlayarak, gerekli işlemleri eksiksiz ve tam olarak yerine getirmekle yükümlüdürler.</w:t>
      </w:r>
    </w:p>
    <w:p w:rsidR="00E24952" w:rsidRPr="007A48E9" w:rsidRDefault="00E24952" w:rsidP="00324294">
      <w:pPr>
        <w:spacing w:line="360" w:lineRule="auto"/>
        <w:jc w:val="both"/>
      </w:pPr>
      <w:r w:rsidRPr="007A48E9">
        <w:rPr>
          <w:b/>
        </w:rPr>
        <w:lastRenderedPageBreak/>
        <w:t xml:space="preserve"> 2.</w:t>
      </w:r>
      <w:r>
        <w:rPr>
          <w:b/>
        </w:rPr>
        <w:t>4</w:t>
      </w:r>
      <w:r w:rsidRPr="007A48E9">
        <w:rPr>
          <w:b/>
        </w:rPr>
        <w:t>.</w:t>
      </w:r>
      <w:r>
        <w:rPr>
          <w:b/>
        </w:rPr>
        <w:tab/>
      </w:r>
      <w:r w:rsidRPr="007A48E9">
        <w:t xml:space="preserve">Staj yapmakta olan öğrenci, öğrencilik sıfatına yakışır tutum ve davranışta bulunmak ve staj yaptığı kurum/kuruluş/işletmenin kurallarına uymak zorundadır. </w:t>
      </w:r>
    </w:p>
    <w:p w:rsidR="00E24952" w:rsidRPr="007A48E9" w:rsidRDefault="00E24952" w:rsidP="00324294">
      <w:pPr>
        <w:spacing w:line="360" w:lineRule="auto"/>
        <w:jc w:val="both"/>
      </w:pPr>
      <w:r w:rsidRPr="007A48E9">
        <w:rPr>
          <w:b/>
        </w:rPr>
        <w:t>2.</w:t>
      </w:r>
      <w:r>
        <w:rPr>
          <w:b/>
        </w:rPr>
        <w:t>5</w:t>
      </w:r>
      <w:r w:rsidRPr="007A48E9">
        <w:rPr>
          <w:b/>
        </w:rPr>
        <w:t>.</w:t>
      </w:r>
      <w:r>
        <w:rPr>
          <w:b/>
        </w:rPr>
        <w:tab/>
      </w:r>
      <w:r w:rsidRPr="007A48E9">
        <w:t>Staj dönemi içerisinde hakkında şikâyet bulunan öğrenciler ve staj belgeleri ile bunların eklerinde stajı değerlendirecek komisyonu yanıltacak şekilde yanlış beyanda bulunanlar için ilgili Disiplin Yönetmeliği hükümleri uygulanır.</w:t>
      </w:r>
    </w:p>
    <w:p w:rsidR="00E24952" w:rsidRPr="007A48E9" w:rsidRDefault="00E24952" w:rsidP="00324294">
      <w:pPr>
        <w:pStyle w:val="ListeParagraf"/>
        <w:spacing w:line="360" w:lineRule="auto"/>
        <w:ind w:left="0"/>
        <w:jc w:val="both"/>
      </w:pPr>
      <w:r w:rsidRPr="007A48E9">
        <w:rPr>
          <w:b/>
        </w:rPr>
        <w:t>2.</w:t>
      </w:r>
      <w:r>
        <w:rPr>
          <w:b/>
        </w:rPr>
        <w:t>6</w:t>
      </w:r>
      <w:r w:rsidRPr="007A48E9">
        <w:rPr>
          <w:b/>
        </w:rPr>
        <w:t>.</w:t>
      </w:r>
      <w:r>
        <w:rPr>
          <w:b/>
        </w:rPr>
        <w:tab/>
      </w:r>
      <w:r w:rsidRPr="007A48E9">
        <w:t xml:space="preserve">Bir hafta beş iş günü olarak kabul edilir. Cumartesi günü, iş günü olarak çalışılan </w:t>
      </w:r>
      <w:r>
        <w:t xml:space="preserve">işyerlerinde </w:t>
      </w:r>
      <w:r w:rsidRPr="007A48E9">
        <w:t xml:space="preserve">Cumartesi günü de iş günü olarak kabul edilir. </w:t>
      </w:r>
      <w:r w:rsidRPr="007A48E9">
        <w:rPr>
          <w:b/>
        </w:rPr>
        <w:t xml:space="preserve"> </w:t>
      </w:r>
    </w:p>
    <w:p w:rsidR="00E24952" w:rsidRPr="007F02D4" w:rsidRDefault="00E24952" w:rsidP="00324294">
      <w:pPr>
        <w:tabs>
          <w:tab w:val="left" w:pos="709"/>
        </w:tabs>
        <w:spacing w:line="360" w:lineRule="auto"/>
        <w:jc w:val="both"/>
        <w:rPr>
          <w:b/>
        </w:rPr>
      </w:pPr>
      <w:r w:rsidRPr="007F02D4">
        <w:rPr>
          <w:b/>
        </w:rPr>
        <w:t>2.</w:t>
      </w:r>
      <w:r>
        <w:rPr>
          <w:b/>
        </w:rPr>
        <w:t>7</w:t>
      </w:r>
      <w:r w:rsidRPr="007F02D4">
        <w:rPr>
          <w:b/>
        </w:rPr>
        <w:t>.</w:t>
      </w:r>
      <w:r>
        <w:rPr>
          <w:b/>
        </w:rPr>
        <w:tab/>
      </w:r>
      <w:r w:rsidRPr="007F02D4">
        <w:t>Stajlar, akademik tatillerde yapılır</w:t>
      </w:r>
      <w:r w:rsidRPr="007F02D4">
        <w:rPr>
          <w:b/>
        </w:rPr>
        <w:t>.</w:t>
      </w:r>
      <w:r w:rsidRPr="007F02D4">
        <w:t xml:space="preserve"> Resmi tatil günlerinde yapılan çalışmalar staj süresi olarak kabul edilmez</w:t>
      </w:r>
      <w:r w:rsidRPr="007F02D4">
        <w:rPr>
          <w:b/>
        </w:rPr>
        <w:t xml:space="preserve">. </w:t>
      </w:r>
      <w:r w:rsidRPr="007F02D4">
        <w:t xml:space="preserve">Ancak haftada (Cumartesi </w:t>
      </w:r>
      <w:proofErr w:type="gramStart"/>
      <w:r w:rsidRPr="007F02D4">
        <w:t>dahil</w:t>
      </w:r>
      <w:proofErr w:type="gramEnd"/>
      <w:r w:rsidRPr="007F02D4">
        <w:t xml:space="preserve">) en az iki serbest tam iş günü bulunan öğrenciler, öğretim ile birlikte staj yapabilir. Bu belirlemede Bitirme çalışmaları dikkate alınmayacaktır.   </w:t>
      </w:r>
    </w:p>
    <w:p w:rsidR="00E24952" w:rsidRPr="007F02D4" w:rsidRDefault="00E24952" w:rsidP="00324294">
      <w:pPr>
        <w:tabs>
          <w:tab w:val="left" w:pos="709"/>
        </w:tabs>
        <w:spacing w:line="360" w:lineRule="auto"/>
        <w:jc w:val="both"/>
        <w:rPr>
          <w:b/>
        </w:rPr>
      </w:pPr>
      <w:r w:rsidRPr="007F02D4">
        <w:rPr>
          <w:b/>
        </w:rPr>
        <w:t>2.</w:t>
      </w:r>
      <w:r>
        <w:rPr>
          <w:b/>
        </w:rPr>
        <w:t>8</w:t>
      </w:r>
      <w:r>
        <w:t>.</w:t>
      </w:r>
      <w:r>
        <w:tab/>
      </w:r>
      <w:r w:rsidRPr="007F02D4">
        <w:t xml:space="preserve">Madde </w:t>
      </w:r>
      <w:proofErr w:type="gramStart"/>
      <w:r w:rsidRPr="007F02D4">
        <w:t>2.</w:t>
      </w:r>
      <w:r>
        <w:t>6</w:t>
      </w:r>
      <w:proofErr w:type="gramEnd"/>
      <w:r w:rsidRPr="007F02D4">
        <w:t xml:space="preserve"> ve 2.</w:t>
      </w:r>
      <w:r>
        <w:t>7’</w:t>
      </w:r>
      <w:r w:rsidRPr="007F02D4">
        <w:t>deki kurallar ikinci öğretim ve yaz okulu öğretimi için de geçerlidir.</w:t>
      </w:r>
    </w:p>
    <w:p w:rsidR="00E24952" w:rsidRDefault="00E24952" w:rsidP="00324294">
      <w:pPr>
        <w:spacing w:line="360" w:lineRule="auto"/>
        <w:ind w:left="426"/>
        <w:jc w:val="both"/>
        <w:rPr>
          <w:b/>
          <w:bCs/>
        </w:rPr>
      </w:pPr>
    </w:p>
    <w:p w:rsidR="00E24952" w:rsidRPr="005761BE" w:rsidRDefault="00E24952" w:rsidP="00324294">
      <w:pPr>
        <w:spacing w:line="360" w:lineRule="auto"/>
        <w:ind w:left="-142" w:firstLine="142"/>
        <w:jc w:val="both"/>
        <w:rPr>
          <w:b/>
          <w:bCs/>
        </w:rPr>
      </w:pPr>
      <w:r>
        <w:rPr>
          <w:b/>
          <w:bCs/>
        </w:rPr>
        <w:t xml:space="preserve">3) </w:t>
      </w:r>
      <w:r w:rsidRPr="005761BE">
        <w:rPr>
          <w:b/>
          <w:bCs/>
        </w:rPr>
        <w:t>STAJ YERLERİNİN BELİRLENMESİ</w:t>
      </w:r>
    </w:p>
    <w:p w:rsidR="00E24952" w:rsidRDefault="00E24952" w:rsidP="00324294">
      <w:pPr>
        <w:numPr>
          <w:ilvl w:val="1"/>
          <w:numId w:val="9"/>
        </w:numPr>
        <w:tabs>
          <w:tab w:val="clear" w:pos="1410"/>
          <w:tab w:val="num" w:pos="709"/>
        </w:tabs>
        <w:suppressAutoHyphens w:val="0"/>
        <w:spacing w:after="200" w:line="360" w:lineRule="auto"/>
        <w:ind w:left="0" w:firstLine="0"/>
        <w:jc w:val="both"/>
      </w:pPr>
      <w:r w:rsidRPr="005761BE">
        <w:t>Staj yeri bulma sorumluluğu temelde öğrenciye aittir. Öğrencilerin temin edip önerdiği staj yerinin uygun olup olmadığına, ilgili bölümde uygulanan esaslar çerçevesinde Bölüm Başkanlığı karar verir.</w:t>
      </w:r>
    </w:p>
    <w:p w:rsidR="00E24952" w:rsidRDefault="00E24952" w:rsidP="00324294">
      <w:pPr>
        <w:numPr>
          <w:ilvl w:val="1"/>
          <w:numId w:val="9"/>
        </w:numPr>
        <w:tabs>
          <w:tab w:val="clear" w:pos="1410"/>
          <w:tab w:val="num" w:pos="709"/>
        </w:tabs>
        <w:suppressAutoHyphens w:val="0"/>
        <w:spacing w:after="200" w:line="360" w:lineRule="auto"/>
        <w:ind w:left="0" w:firstLine="0"/>
        <w:jc w:val="both"/>
      </w:pPr>
      <w:r w:rsidRPr="005761BE">
        <w:t>Yurt içi ve yurt dışındaki kamu veya özel kurum ve kuruluşların bölüm için tahsis ettikleri stajyer kontenjanları, Bölüm Başkanlığı tarafından ilan edilir. Bu şekilde oluşan yer ve kontenjanlar, öğrenci başvuru</w:t>
      </w:r>
      <w:r>
        <w:t>larına göre Bölüm Başkanlıkları</w:t>
      </w:r>
      <w:r w:rsidRPr="005761BE">
        <w:t xml:space="preserve">nca dağıtılır. </w:t>
      </w:r>
    </w:p>
    <w:p w:rsidR="00E24952" w:rsidRPr="005761BE" w:rsidRDefault="00E24952" w:rsidP="00324294">
      <w:pPr>
        <w:numPr>
          <w:ilvl w:val="1"/>
          <w:numId w:val="9"/>
        </w:numPr>
        <w:tabs>
          <w:tab w:val="clear" w:pos="1410"/>
          <w:tab w:val="num" w:pos="709"/>
        </w:tabs>
        <w:suppressAutoHyphens w:val="0"/>
        <w:spacing w:after="200" w:line="360" w:lineRule="auto"/>
        <w:ind w:left="0" w:firstLine="0"/>
        <w:jc w:val="both"/>
      </w:pPr>
      <w:r w:rsidRPr="005761BE">
        <w:t>Staj çalışmasının en fazla 30 (</w:t>
      </w:r>
      <w:r>
        <w:t>O</w:t>
      </w:r>
      <w:r w:rsidRPr="005761BE">
        <w:t xml:space="preserve">tuz) iş günlük bir devresi, Yüksek Öğretim Kurumlarının laboratuarlarında, atölyelerinde ve uygulama merkezlerinde yapılabilir. </w:t>
      </w:r>
    </w:p>
    <w:p w:rsidR="00E24952" w:rsidRPr="005761BE" w:rsidRDefault="00E24952" w:rsidP="00324294">
      <w:pPr>
        <w:spacing w:line="360" w:lineRule="auto"/>
        <w:jc w:val="both"/>
      </w:pPr>
    </w:p>
    <w:p w:rsidR="00E24952" w:rsidRPr="00AE1C40" w:rsidRDefault="00E24952" w:rsidP="00324294">
      <w:pPr>
        <w:pStyle w:val="ListeParagraf"/>
        <w:numPr>
          <w:ilvl w:val="0"/>
          <w:numId w:val="11"/>
        </w:numPr>
        <w:tabs>
          <w:tab w:val="left" w:pos="709"/>
        </w:tabs>
        <w:suppressAutoHyphens w:val="0"/>
        <w:spacing w:after="200" w:line="360" w:lineRule="auto"/>
        <w:ind w:left="0" w:firstLine="0"/>
        <w:jc w:val="both"/>
        <w:rPr>
          <w:b/>
          <w:bCs/>
        </w:rPr>
      </w:pPr>
      <w:r w:rsidRPr="00AE1C40">
        <w:rPr>
          <w:b/>
          <w:bCs/>
        </w:rPr>
        <w:t xml:space="preserve">STAJ ÇALIŞMALARI </w:t>
      </w:r>
    </w:p>
    <w:p w:rsidR="00E24952" w:rsidRPr="00AE1C40" w:rsidRDefault="00E24952" w:rsidP="00324294">
      <w:pPr>
        <w:pStyle w:val="ListeParagraf"/>
        <w:numPr>
          <w:ilvl w:val="1"/>
          <w:numId w:val="13"/>
        </w:numPr>
        <w:tabs>
          <w:tab w:val="left" w:pos="709"/>
        </w:tabs>
        <w:suppressAutoHyphens w:val="0"/>
        <w:spacing w:after="200" w:line="360" w:lineRule="auto"/>
        <w:ind w:left="0" w:firstLine="0"/>
        <w:jc w:val="both"/>
      </w:pPr>
      <w:r w:rsidRPr="00AE1C40">
        <w:t xml:space="preserve">Her öğrenci staj öncesinde </w:t>
      </w:r>
    </w:p>
    <w:p w:rsidR="00E24952" w:rsidRPr="00AE1C40" w:rsidRDefault="00E24952" w:rsidP="00324294">
      <w:pPr>
        <w:numPr>
          <w:ilvl w:val="0"/>
          <w:numId w:val="12"/>
        </w:numPr>
        <w:tabs>
          <w:tab w:val="left" w:pos="1080"/>
        </w:tabs>
        <w:suppressAutoHyphens w:val="0"/>
        <w:spacing w:after="200"/>
        <w:ind w:left="3119" w:hanging="1134"/>
        <w:jc w:val="both"/>
      </w:pPr>
      <w:r w:rsidRPr="00AE1C40">
        <w:t>“Staj Sicil Formu”</w:t>
      </w:r>
    </w:p>
    <w:p w:rsidR="00E24952" w:rsidRPr="00AE1C40" w:rsidRDefault="00E24952" w:rsidP="00324294">
      <w:pPr>
        <w:numPr>
          <w:ilvl w:val="0"/>
          <w:numId w:val="12"/>
        </w:numPr>
        <w:tabs>
          <w:tab w:val="left" w:pos="1080"/>
        </w:tabs>
        <w:suppressAutoHyphens w:val="0"/>
        <w:spacing w:after="200"/>
        <w:ind w:left="3119" w:hanging="1134"/>
        <w:jc w:val="both"/>
      </w:pPr>
      <w:r w:rsidRPr="00AE1C40">
        <w:t xml:space="preserve">“SGK Formu” </w:t>
      </w:r>
    </w:p>
    <w:p w:rsidR="00E24952" w:rsidRPr="00AE1C40" w:rsidRDefault="00E24952" w:rsidP="00324294">
      <w:pPr>
        <w:numPr>
          <w:ilvl w:val="0"/>
          <w:numId w:val="12"/>
        </w:numPr>
        <w:tabs>
          <w:tab w:val="left" w:pos="1080"/>
        </w:tabs>
        <w:suppressAutoHyphens w:val="0"/>
        <w:spacing w:after="200"/>
        <w:ind w:left="3119" w:hanging="1134"/>
        <w:jc w:val="both"/>
      </w:pPr>
      <w:r w:rsidRPr="00AE1C40">
        <w:t xml:space="preserve">“Staj Defteri”  </w:t>
      </w:r>
    </w:p>
    <w:p w:rsidR="00E24952" w:rsidRPr="00AE1C40" w:rsidRDefault="00E24952" w:rsidP="00324294">
      <w:pPr>
        <w:tabs>
          <w:tab w:val="left" w:pos="1080"/>
        </w:tabs>
        <w:spacing w:line="360" w:lineRule="auto"/>
        <w:ind w:left="1080" w:hanging="720"/>
        <w:jc w:val="both"/>
      </w:pPr>
      <w:r w:rsidRPr="00AE1C40">
        <w:tab/>
      </w:r>
      <w:proofErr w:type="gramStart"/>
      <w:r w:rsidRPr="00AE1C40">
        <w:t>belgelerini</w:t>
      </w:r>
      <w:proofErr w:type="gramEnd"/>
      <w:r w:rsidRPr="00AE1C40">
        <w:t xml:space="preserve"> ilgili </w:t>
      </w:r>
      <w:r w:rsidRPr="00C35CC8">
        <w:t>Bölüm Başkanlıklarına</w:t>
      </w:r>
      <w:r>
        <w:t xml:space="preserve"> </w:t>
      </w:r>
      <w:r w:rsidRPr="00AE1C40">
        <w:t xml:space="preserve">onaylatmak zorundadır. </w:t>
      </w:r>
    </w:p>
    <w:p w:rsidR="00E24952" w:rsidRDefault="00E24952" w:rsidP="00324294">
      <w:pPr>
        <w:pStyle w:val="ListeParagraf"/>
        <w:numPr>
          <w:ilvl w:val="1"/>
          <w:numId w:val="13"/>
        </w:numPr>
        <w:tabs>
          <w:tab w:val="left" w:pos="709"/>
        </w:tabs>
        <w:suppressAutoHyphens w:val="0"/>
        <w:spacing w:after="200" w:line="360" w:lineRule="auto"/>
        <w:ind w:left="0" w:firstLine="0"/>
        <w:contextualSpacing w:val="0"/>
        <w:jc w:val="both"/>
      </w:pPr>
      <w:r w:rsidRPr="00AF10C6">
        <w:lastRenderedPageBreak/>
        <w:t>Stajyer öğrenci staj süresinde yaptığı çalışmaları, ilgili “Bölüm Staj Uygulama Esasları”na göre “Staj Defteri”ne kaydeder. Staj defterinin her sayfası staj yeri yetkilisince onaylanır.</w:t>
      </w:r>
    </w:p>
    <w:p w:rsidR="00E24952" w:rsidRPr="007F2B76" w:rsidRDefault="00E24952" w:rsidP="00324294">
      <w:pPr>
        <w:pStyle w:val="ListeParagraf"/>
        <w:numPr>
          <w:ilvl w:val="1"/>
          <w:numId w:val="13"/>
        </w:numPr>
        <w:tabs>
          <w:tab w:val="left" w:pos="709"/>
        </w:tabs>
        <w:suppressAutoHyphens w:val="0"/>
        <w:spacing w:after="200" w:line="360" w:lineRule="auto"/>
        <w:ind w:left="0" w:firstLine="0"/>
        <w:contextualSpacing w:val="0"/>
        <w:jc w:val="both"/>
      </w:pPr>
      <w:r w:rsidRPr="007F2B76">
        <w:t>Bölümler gerektiğinde staj yerlerinde öğrencilerin çalışmalarını izleyebilirler.</w:t>
      </w:r>
    </w:p>
    <w:p w:rsidR="00E24952" w:rsidRDefault="00E24952" w:rsidP="00324294">
      <w:pPr>
        <w:pStyle w:val="ListeParagraf"/>
        <w:numPr>
          <w:ilvl w:val="1"/>
          <w:numId w:val="13"/>
        </w:numPr>
        <w:tabs>
          <w:tab w:val="left" w:pos="709"/>
        </w:tabs>
        <w:suppressAutoHyphens w:val="0"/>
        <w:spacing w:after="200" w:line="360" w:lineRule="auto"/>
        <w:ind w:left="0" w:firstLine="0"/>
        <w:contextualSpacing w:val="0"/>
        <w:jc w:val="both"/>
      </w:pPr>
      <w:r w:rsidRPr="00AF10C6">
        <w:t>Stajlar, yurt dışında da yapılabilir.</w:t>
      </w:r>
    </w:p>
    <w:p w:rsidR="00E24952" w:rsidRDefault="00E24952" w:rsidP="00324294">
      <w:pPr>
        <w:pStyle w:val="ListeParagraf"/>
        <w:numPr>
          <w:ilvl w:val="1"/>
          <w:numId w:val="13"/>
        </w:numPr>
        <w:tabs>
          <w:tab w:val="left" w:pos="709"/>
        </w:tabs>
        <w:suppressAutoHyphens w:val="0"/>
        <w:spacing w:after="200" w:line="360" w:lineRule="auto"/>
        <w:ind w:left="0" w:firstLine="0"/>
        <w:contextualSpacing w:val="0"/>
        <w:jc w:val="both"/>
      </w:pPr>
      <w:r w:rsidRPr="00AF10C6">
        <w:t xml:space="preserve"> Staj belgeleri, Türkçe hazırlanır. Ancak ilgili “Bölüm Staj Uygulama Esasları”nda belirtilen yaygın herhangi bir yabancı dilde de hazırlanabilir. Bu belgelerin gerektiğinde noter tasdikli tercümelerinin sağlanmasından öğrenci sorumludur.</w:t>
      </w:r>
    </w:p>
    <w:p w:rsidR="00E24952" w:rsidRDefault="00E24952" w:rsidP="00324294">
      <w:pPr>
        <w:pStyle w:val="ListeParagraf"/>
        <w:numPr>
          <w:ilvl w:val="1"/>
          <w:numId w:val="13"/>
        </w:numPr>
        <w:tabs>
          <w:tab w:val="left" w:pos="709"/>
        </w:tabs>
        <w:suppressAutoHyphens w:val="0"/>
        <w:spacing w:after="200" w:line="360" w:lineRule="auto"/>
        <w:ind w:left="0" w:firstLine="0"/>
        <w:contextualSpacing w:val="0"/>
        <w:jc w:val="both"/>
      </w:pPr>
      <w:r w:rsidRPr="007F2B76">
        <w:t>Her staj çalışması için ayrı bir “Staj Defteri” hazırlanır.</w:t>
      </w:r>
    </w:p>
    <w:p w:rsidR="00E24952" w:rsidRPr="007F2B76" w:rsidRDefault="00E24952" w:rsidP="00324294">
      <w:pPr>
        <w:pStyle w:val="ListeParagraf"/>
        <w:numPr>
          <w:ilvl w:val="1"/>
          <w:numId w:val="13"/>
        </w:numPr>
        <w:tabs>
          <w:tab w:val="left" w:pos="709"/>
        </w:tabs>
        <w:suppressAutoHyphens w:val="0"/>
        <w:spacing w:after="200" w:line="360" w:lineRule="auto"/>
        <w:ind w:left="0" w:firstLine="0"/>
        <w:contextualSpacing w:val="0"/>
        <w:jc w:val="both"/>
      </w:pPr>
      <w:r w:rsidRPr="007F2B76">
        <w:t>Staj yerinin yetkilisi tarafından imzalanıp kaşelenerek kapalı zarf içerisine konulan “Staj Sicil Formu” ve “Staj Defteri”, stajın tamam</w:t>
      </w:r>
      <w:r>
        <w:t>lanmasından itibaren en geç 1 (B</w:t>
      </w:r>
      <w:r w:rsidRPr="007F2B76">
        <w:t>ir) ay içinde Bölüm Başkanlığına teslim edilir.  Bir ay içerisinde teslim edilmeyen “Staj Defteri” değerlendirmeye alınmaz.</w:t>
      </w:r>
    </w:p>
    <w:p w:rsidR="00E24952" w:rsidRDefault="00E24952" w:rsidP="00324294">
      <w:pPr>
        <w:tabs>
          <w:tab w:val="num" w:pos="1080"/>
        </w:tabs>
        <w:spacing w:line="360" w:lineRule="auto"/>
        <w:jc w:val="both"/>
        <w:rPr>
          <w:b/>
          <w:bCs/>
        </w:rPr>
      </w:pPr>
    </w:p>
    <w:p w:rsidR="00E24952" w:rsidRPr="003F77DF" w:rsidRDefault="00E24952" w:rsidP="00324294">
      <w:pPr>
        <w:pStyle w:val="ListeParagraf"/>
        <w:numPr>
          <w:ilvl w:val="0"/>
          <w:numId w:val="11"/>
        </w:numPr>
        <w:tabs>
          <w:tab w:val="num" w:pos="709"/>
        </w:tabs>
        <w:suppressAutoHyphens w:val="0"/>
        <w:spacing w:line="360" w:lineRule="auto"/>
        <w:ind w:left="0" w:firstLine="0"/>
        <w:jc w:val="both"/>
        <w:rPr>
          <w:b/>
          <w:bCs/>
        </w:rPr>
      </w:pPr>
      <w:r w:rsidRPr="003F77DF">
        <w:rPr>
          <w:b/>
          <w:bCs/>
        </w:rPr>
        <w:t xml:space="preserve">STAJIN DEĞERLENDİRİLMESİ </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Bölüm Kurulu, görev süresi 2 (</w:t>
      </w:r>
      <w:r>
        <w:t>İ</w:t>
      </w:r>
      <w:r w:rsidRPr="003F77DF">
        <w:t>ki) yıl olmak üzere, Bölüm ö</w:t>
      </w:r>
      <w:r>
        <w:t>ğretim elemanları arasından 2 (İ</w:t>
      </w:r>
      <w:r w:rsidRPr="003F77DF">
        <w:t xml:space="preserve">ki) kişiden az olmayan “Bölüm Staj Komisyonu” belirler. Komisyon başkanı öğretim üyesi olmak zorundadır. Görev süresi dolan üyeler tekrar seçilebilir. Bölüm Staj Komisyonunun sekretarya görevi Bölüm Sekreterliği’nce yürütülür. </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 xml:space="preserve">İhtiyaç duyulması halinde Bölümler, Bölüm Kurulu kararı ile birden fazla staj komisyonu oluşturabilirler. Her bir staj komisyonu, </w:t>
      </w:r>
      <w:proofErr w:type="gramStart"/>
      <w:r w:rsidRPr="003F77DF">
        <w:t>5.1</w:t>
      </w:r>
      <w:proofErr w:type="gramEnd"/>
      <w:r w:rsidRPr="003F77DF">
        <w:t xml:space="preserve"> maddesine uygun olarak kurulur.</w:t>
      </w:r>
    </w:p>
    <w:p w:rsidR="00E24952" w:rsidRPr="003F77DF"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Bölüm Staj Komisyonları;</w:t>
      </w:r>
    </w:p>
    <w:p w:rsidR="00E24952" w:rsidRPr="007A48E9" w:rsidRDefault="00E24952" w:rsidP="00324294">
      <w:pPr>
        <w:pStyle w:val="ListeParagraf"/>
        <w:numPr>
          <w:ilvl w:val="0"/>
          <w:numId w:val="8"/>
        </w:numPr>
        <w:suppressAutoHyphens w:val="0"/>
        <w:spacing w:after="200" w:line="360" w:lineRule="auto"/>
        <w:contextualSpacing w:val="0"/>
        <w:jc w:val="both"/>
      </w:pPr>
      <w:r w:rsidRPr="007A48E9">
        <w:t>Öğrenciler için çeşitli kurum, kuruluş veya işletmelerce tahsis edilen staj yerlerini ve konularını ilan etmek,</w:t>
      </w:r>
    </w:p>
    <w:p w:rsidR="00E24952" w:rsidRPr="007A48E9" w:rsidRDefault="00E24952" w:rsidP="00324294">
      <w:pPr>
        <w:pStyle w:val="ListeParagraf"/>
        <w:numPr>
          <w:ilvl w:val="0"/>
          <w:numId w:val="8"/>
        </w:numPr>
        <w:suppressAutoHyphens w:val="0"/>
        <w:spacing w:after="200" w:line="360" w:lineRule="auto"/>
        <w:contextualSpacing w:val="0"/>
        <w:jc w:val="both"/>
      </w:pPr>
      <w:r w:rsidRPr="007A48E9">
        <w:t xml:space="preserve">Staj kapsamında, öğrencilerden istenecek her türlü bilgi, rapor, çalışma, staj defterinin ve eklerinin hazırlanması ve sunumu vb. konular ve uygulama </w:t>
      </w:r>
      <w:r w:rsidRPr="007A48E9">
        <w:lastRenderedPageBreak/>
        <w:t xml:space="preserve">ilkeleri kapsamında tanımlanmayan diğer özel hususları içerecek şekilde </w:t>
      </w:r>
      <w:r w:rsidRPr="007A48E9">
        <w:rPr>
          <w:b/>
        </w:rPr>
        <w:t>“Bölüm Staj Uygulama Esasları”</w:t>
      </w:r>
      <w:r w:rsidRPr="007A48E9">
        <w:t>nı hazırlamak ve öğrencilere duyurmak,</w:t>
      </w:r>
    </w:p>
    <w:p w:rsidR="00E24952" w:rsidRPr="007A48E9" w:rsidRDefault="00E24952" w:rsidP="00324294">
      <w:pPr>
        <w:pStyle w:val="ListeParagraf"/>
        <w:numPr>
          <w:ilvl w:val="0"/>
          <w:numId w:val="8"/>
        </w:numPr>
        <w:suppressAutoHyphens w:val="0"/>
        <w:spacing w:after="200" w:line="360" w:lineRule="auto"/>
        <w:contextualSpacing w:val="0"/>
        <w:jc w:val="both"/>
      </w:pPr>
      <w:r w:rsidRPr="007A48E9">
        <w:t xml:space="preserve">Öğrencilerin staj defterlerinin ve eklerinin incelenerek stajın kabulüne veya reddine yönelik değerlendirmeler yapmak, gerek gördüğü takdirde stajları denetlemek, staj değerlendirme sonuçlarını listeler halinde ilan edilmek üzere ilgili Bölüm Başkanlığı’na teslim etmek, </w:t>
      </w:r>
    </w:p>
    <w:p w:rsidR="00E24952" w:rsidRPr="007A48E9" w:rsidRDefault="00E24952" w:rsidP="00324294">
      <w:pPr>
        <w:pStyle w:val="ListeParagraf"/>
        <w:numPr>
          <w:ilvl w:val="0"/>
          <w:numId w:val="8"/>
        </w:numPr>
        <w:suppressAutoHyphens w:val="0"/>
        <w:spacing w:after="200" w:line="360" w:lineRule="auto"/>
        <w:contextualSpacing w:val="0"/>
        <w:jc w:val="both"/>
      </w:pPr>
      <w:r w:rsidRPr="007A48E9">
        <w:t>Öğrencilerin stajlar ile ilgili gereksinim duyduğu tüm konularda rehberlik etmek,</w:t>
      </w:r>
    </w:p>
    <w:p w:rsidR="00E24952" w:rsidRDefault="00E24952" w:rsidP="00324294">
      <w:pPr>
        <w:spacing w:line="360" w:lineRule="auto"/>
        <w:ind w:left="851" w:hanging="142"/>
        <w:jc w:val="both"/>
      </w:pPr>
      <w:r w:rsidRPr="007A48E9">
        <w:t xml:space="preserve"> </w:t>
      </w:r>
      <w:proofErr w:type="gramStart"/>
      <w:r w:rsidRPr="007A48E9">
        <w:t>ile</w:t>
      </w:r>
      <w:proofErr w:type="gramEnd"/>
      <w:r w:rsidRPr="007A48E9">
        <w:t xml:space="preserve"> sorumludur.  </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 xml:space="preserve"> Bölüm Staj Komisyonu üyeleri, Bölüm Başkanlığı’nca kendilerine iletil</w:t>
      </w:r>
      <w:r>
        <w:t>en staj belgelerini, en geç 1 (b</w:t>
      </w:r>
      <w:r w:rsidRPr="003F77DF">
        <w:t xml:space="preserve">ir) ay içinde </w:t>
      </w:r>
      <w:r w:rsidRPr="00560F27">
        <w:rPr>
          <w:i/>
        </w:rPr>
        <w:t>“YTÜ Fen-Edebiyat Fakültesi Lisans Öğretimi Staj Uygulama İlkeleri”</w:t>
      </w:r>
      <w:r w:rsidRPr="003F77DF">
        <w:t xml:space="preserve"> ve </w:t>
      </w:r>
      <w:r w:rsidRPr="00560F27">
        <w:rPr>
          <w:i/>
        </w:rPr>
        <w:t>“Bölüm Staj Uygulama Esasları</w:t>
      </w:r>
      <w:r w:rsidRPr="003F77DF">
        <w:t>” çerçevesinde inceler ve değerlendirir.</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 xml:space="preserve">  Değerlendirmeler, Bölüm Staj Komisyonu tarafından kabul, ret veya düzeltme isteme şeklinde yapılarak “Staj Değerlendirme Formu”nun doldurulup imzalanması ve Bölüm Başkanlığı’nca onaylanıp ilan edilmesi ile sonuçlanır. Stajı reddedilen öğrencinin ret gerekçesi yazılı olarak Bölüm Başkanlığı aracılığı ile öğrenciye bildirilir.</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Staj defterinde düzeltme istenen öğrenci, en geç 1 (bir) ay içinde istenen düzeltmeyi gerçekleştirmek zorundadır. Aksi takdirde stajı reddedilmiş sayılır. Bu süre sonunda öğrencinin durumu, Bölüm Staj Komisyonu tarafından tekrar değerlendirilir ve değerlendirme sonucu yazılı olarak Bölüm Başkanlığı’na bildirilir. Düzeltme sonucu stajı reddedilen öğrencinin ret gerekçesi yazılı olarak Bölüm Başkanlığı aracılığı ile öğrenciye bildirilir.</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 xml:space="preserve">Öğrencilerin, daha önceki eşdeğer Yüksek Öğretim Kurumlarında, öğrenimleri sırasında yapmış oldukları stajlardan -belgeledikleri takdirde- muaf tutulma işlemlerinde Bölüm Başkanlığının önerisi ile Fakülte Yönetim Kurulu yetkilidir. Bu yöndeki Fakülte Yönetim Kurulu kararları Öğrenci İşleri Dairesi Başkanlığı’na bildirilir. Bu durumdaki öğrencilerin, kayıt oldukları ilk yarıyıl içinde ilgili Yüksek Öğretim Kurumundan staj </w:t>
      </w:r>
      <w:r w:rsidRPr="003F77DF">
        <w:lastRenderedPageBreak/>
        <w:t>belgelerini getirmeleri gerekmektedir. Belirtilen yarıyılda staj belgelerini getirmeyen öğrencinin staj muafiyet istekleri kabul edilmez.</w:t>
      </w:r>
    </w:p>
    <w:p w:rsidR="00E24952"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 xml:space="preserve">Staj sorumluluğunu başarı ile tamamlayan öğrencilerin durumu, Bölüm Başkanlığı tarafından en geç staj değerlendirmesini takip eden dönem sonuna kadar Öğrenci İşleri Daire Başkanlığı’na yazı ile bildirilir. Bölümlerce zamanında bildirim yapılmaması durumunda staj belgelerinin </w:t>
      </w:r>
      <w:r>
        <w:t xml:space="preserve">Fen-Edebiyat Fakültesi </w:t>
      </w:r>
      <w:r w:rsidRPr="003F77DF">
        <w:t>Yönetim Kurulu kararı ile Öğrenci İşleri Daire Başkanlığı’na iletilmesi gereklidir.</w:t>
      </w:r>
    </w:p>
    <w:p w:rsidR="00E24952" w:rsidRPr="003F77DF" w:rsidRDefault="00E24952" w:rsidP="00324294">
      <w:pPr>
        <w:pStyle w:val="ListeParagraf"/>
        <w:numPr>
          <w:ilvl w:val="1"/>
          <w:numId w:val="10"/>
        </w:numPr>
        <w:tabs>
          <w:tab w:val="clear" w:pos="1413"/>
          <w:tab w:val="num" w:pos="709"/>
        </w:tabs>
        <w:suppressAutoHyphens w:val="0"/>
        <w:spacing w:after="200" w:line="360" w:lineRule="auto"/>
        <w:ind w:left="0" w:firstLine="0"/>
        <w:contextualSpacing w:val="0"/>
        <w:jc w:val="both"/>
      </w:pPr>
      <w:r w:rsidRPr="003F77DF">
        <w:t xml:space="preserve">Stajı reddedilen öğrenci kendisine yazı ile bildirimi takip eden bir hafta içinde ilgili </w:t>
      </w:r>
      <w:r>
        <w:t>B</w:t>
      </w:r>
      <w:r w:rsidRPr="003F77DF">
        <w:t xml:space="preserve">ölüm </w:t>
      </w:r>
      <w:r>
        <w:t>B</w:t>
      </w:r>
      <w:r w:rsidRPr="003F77DF">
        <w:t>aşkanlığı</w:t>
      </w:r>
      <w:r>
        <w:t>’</w:t>
      </w:r>
      <w:r w:rsidRPr="003F77DF">
        <w:t xml:space="preserve">na itiraz edebilir. Bir hata yapılıp yapılmadığının saptanması için staj dosyası, ilgili komisyon tarafından tekrar incelenir. Durum değişiklikleri, </w:t>
      </w:r>
      <w:r>
        <w:t>Fen-Edebiyat Fakültesi Y</w:t>
      </w:r>
      <w:r w:rsidRPr="003F77DF">
        <w:t xml:space="preserve">önetim </w:t>
      </w:r>
      <w:r>
        <w:t>K</w:t>
      </w:r>
      <w:r w:rsidRPr="003F77DF">
        <w:t>urulu kararıyla kesinleşir.</w:t>
      </w:r>
    </w:p>
    <w:p w:rsidR="00E24952" w:rsidRPr="003F77DF" w:rsidRDefault="00E24952" w:rsidP="00324294">
      <w:pPr>
        <w:spacing w:line="360" w:lineRule="auto"/>
        <w:jc w:val="both"/>
      </w:pPr>
    </w:p>
    <w:p w:rsidR="00E24952" w:rsidRPr="007A48E9" w:rsidRDefault="00E24952" w:rsidP="00324294">
      <w:pPr>
        <w:tabs>
          <w:tab w:val="num" w:pos="1080"/>
        </w:tabs>
        <w:spacing w:line="360" w:lineRule="auto"/>
        <w:jc w:val="both"/>
        <w:rPr>
          <w:b/>
          <w:bCs/>
        </w:rPr>
      </w:pPr>
      <w:r>
        <w:rPr>
          <w:b/>
        </w:rPr>
        <w:t xml:space="preserve">6) </w:t>
      </w:r>
      <w:r w:rsidRPr="007A48E9">
        <w:rPr>
          <w:b/>
        </w:rPr>
        <w:t xml:space="preserve">STAJ BELGELERİNİN SAKLANMASI </w:t>
      </w:r>
    </w:p>
    <w:p w:rsidR="00E24952" w:rsidRPr="00C35CC8" w:rsidRDefault="00E24952" w:rsidP="00324294">
      <w:pPr>
        <w:pStyle w:val="GvdeMetniGirintisi2"/>
        <w:tabs>
          <w:tab w:val="left" w:pos="709"/>
        </w:tabs>
        <w:spacing w:after="200" w:line="360" w:lineRule="auto"/>
        <w:ind w:left="0"/>
        <w:jc w:val="both"/>
        <w:rPr>
          <w:rFonts w:ascii="Times New Roman" w:hAnsi="Times New Roman"/>
          <w:sz w:val="24"/>
          <w:szCs w:val="24"/>
          <w:lang w:val="tr-TR"/>
        </w:rPr>
      </w:pPr>
      <w:r w:rsidRPr="00C35CC8">
        <w:rPr>
          <w:rFonts w:ascii="Times New Roman" w:hAnsi="Times New Roman"/>
          <w:b/>
          <w:sz w:val="24"/>
          <w:szCs w:val="24"/>
          <w:lang w:val="tr-TR"/>
        </w:rPr>
        <w:t>4.1.</w:t>
      </w:r>
      <w:r w:rsidRPr="00C35CC8">
        <w:rPr>
          <w:rFonts w:ascii="Times New Roman" w:hAnsi="Times New Roman"/>
          <w:sz w:val="24"/>
          <w:szCs w:val="24"/>
          <w:lang w:val="tr-TR"/>
        </w:rPr>
        <w:tab/>
        <w:t>Kabul edilen staj defterleri, kabul tarihinden başlamak üzere, Bölüm Başkanlığı’nca belirlenen yerde, 2 (</w:t>
      </w:r>
      <w:r>
        <w:rPr>
          <w:rFonts w:ascii="Times New Roman" w:hAnsi="Times New Roman"/>
          <w:sz w:val="24"/>
          <w:szCs w:val="24"/>
          <w:lang w:val="tr-TR"/>
        </w:rPr>
        <w:t>i</w:t>
      </w:r>
      <w:r w:rsidRPr="00C35CC8">
        <w:rPr>
          <w:rFonts w:ascii="Times New Roman" w:hAnsi="Times New Roman"/>
          <w:sz w:val="24"/>
          <w:szCs w:val="24"/>
          <w:lang w:val="tr-TR"/>
        </w:rPr>
        <w:t xml:space="preserve">ki) yıl süreyle saklanır. Saklanma süresi dolan staj defterleri, Bölüm Başkanlığınca uygun görülen bir şekilde imha edilir. </w:t>
      </w:r>
    </w:p>
    <w:p w:rsidR="00E24952" w:rsidRPr="007A48E9" w:rsidRDefault="00E24952" w:rsidP="00324294">
      <w:pPr>
        <w:spacing w:line="360" w:lineRule="auto"/>
        <w:jc w:val="both"/>
      </w:pPr>
    </w:p>
    <w:p w:rsidR="00E24952" w:rsidRPr="007A48E9" w:rsidRDefault="00E24952" w:rsidP="00324294">
      <w:pPr>
        <w:spacing w:line="360" w:lineRule="auto"/>
        <w:jc w:val="both"/>
        <w:rPr>
          <w:b/>
        </w:rPr>
      </w:pPr>
      <w:r>
        <w:rPr>
          <w:b/>
        </w:rPr>
        <w:t xml:space="preserve">7) </w:t>
      </w:r>
      <w:r w:rsidRPr="007A48E9">
        <w:rPr>
          <w:b/>
        </w:rPr>
        <w:t>DİĞER HÜKÜMLER</w:t>
      </w:r>
    </w:p>
    <w:p w:rsidR="00E24952" w:rsidRPr="00440AF0" w:rsidRDefault="00E24952" w:rsidP="00324294">
      <w:pPr>
        <w:pStyle w:val="AralkYok"/>
        <w:spacing w:line="360" w:lineRule="auto"/>
        <w:jc w:val="both"/>
        <w:rPr>
          <w:rFonts w:ascii="Times New Roman" w:hAnsi="Times New Roman"/>
          <w:b/>
          <w:color w:val="FF0000"/>
          <w:sz w:val="24"/>
          <w:szCs w:val="24"/>
          <w:lang w:val="tr-TR"/>
        </w:rPr>
      </w:pPr>
      <w:r>
        <w:rPr>
          <w:rFonts w:ascii="Times New Roman" w:hAnsi="Times New Roman"/>
          <w:b/>
          <w:sz w:val="24"/>
          <w:szCs w:val="24"/>
          <w:lang w:val="tr-TR"/>
        </w:rPr>
        <w:t>7</w:t>
      </w:r>
      <w:r w:rsidRPr="007A48E9">
        <w:rPr>
          <w:rFonts w:ascii="Times New Roman" w:hAnsi="Times New Roman"/>
          <w:b/>
          <w:sz w:val="24"/>
          <w:szCs w:val="24"/>
          <w:lang w:val="tr-TR"/>
        </w:rPr>
        <w:t>.1.</w:t>
      </w:r>
      <w:r>
        <w:rPr>
          <w:rFonts w:ascii="Times New Roman" w:hAnsi="Times New Roman"/>
          <w:b/>
          <w:sz w:val="24"/>
          <w:szCs w:val="24"/>
          <w:lang w:val="tr-TR"/>
        </w:rPr>
        <w:tab/>
      </w:r>
      <w:r w:rsidR="00440AF0" w:rsidRPr="00440AF0">
        <w:rPr>
          <w:rFonts w:ascii="Times New Roman" w:hAnsi="Times New Roman"/>
          <w:sz w:val="24"/>
          <w:szCs w:val="24"/>
          <w:lang w:val="tr-TR"/>
        </w:rPr>
        <w:t>Fakültemiz</w:t>
      </w:r>
      <w:r w:rsidRPr="00440AF0">
        <w:rPr>
          <w:rFonts w:ascii="Times New Roman" w:hAnsi="Times New Roman"/>
          <w:sz w:val="24"/>
          <w:szCs w:val="24"/>
          <w:lang w:val="tr-TR"/>
        </w:rPr>
        <w:t xml:space="preserve"> öğrencileri stajlarını </w:t>
      </w:r>
      <w:r w:rsidR="00440AF0" w:rsidRPr="00440AF0">
        <w:rPr>
          <w:rFonts w:ascii="Times New Roman" w:hAnsi="Times New Roman"/>
          <w:sz w:val="24"/>
          <w:szCs w:val="24"/>
          <w:lang w:val="tr-TR"/>
        </w:rPr>
        <w:t>“Bölüm Staj Uygulama Esasları”</w:t>
      </w:r>
      <w:r w:rsidRPr="00440AF0">
        <w:rPr>
          <w:rFonts w:ascii="Times New Roman" w:hAnsi="Times New Roman"/>
          <w:sz w:val="24"/>
          <w:szCs w:val="24"/>
          <w:lang w:val="tr-TR"/>
        </w:rPr>
        <w:t xml:space="preserve">nda belirtilen </w:t>
      </w:r>
      <w:r w:rsidR="00440AF0" w:rsidRPr="00440AF0">
        <w:rPr>
          <w:rFonts w:ascii="Times New Roman" w:hAnsi="Times New Roman"/>
          <w:sz w:val="24"/>
          <w:szCs w:val="24"/>
          <w:lang w:val="tr-TR"/>
        </w:rPr>
        <w:t>koşullara uymak şartıyla zorunlu staj kurallarını yerine getirerek</w:t>
      </w:r>
      <w:r w:rsidRPr="00440AF0">
        <w:rPr>
          <w:rFonts w:ascii="Times New Roman" w:hAnsi="Times New Roman"/>
          <w:sz w:val="24"/>
          <w:szCs w:val="24"/>
          <w:lang w:val="tr-TR"/>
        </w:rPr>
        <w:t xml:space="preserve"> staj yapabilir.</w:t>
      </w:r>
      <w:r w:rsidRPr="00440AF0">
        <w:rPr>
          <w:rFonts w:ascii="Times New Roman" w:hAnsi="Times New Roman"/>
          <w:b/>
          <w:sz w:val="24"/>
          <w:szCs w:val="24"/>
          <w:lang w:val="tr-TR"/>
        </w:rPr>
        <w:t xml:space="preserve">  </w:t>
      </w:r>
    </w:p>
    <w:p w:rsidR="00E24952" w:rsidRPr="007A48E9" w:rsidRDefault="00E24952" w:rsidP="00324294">
      <w:pPr>
        <w:spacing w:line="360" w:lineRule="auto"/>
        <w:jc w:val="both"/>
      </w:pPr>
      <w:r>
        <w:rPr>
          <w:b/>
        </w:rPr>
        <w:t>7</w:t>
      </w:r>
      <w:r w:rsidRPr="007A48E9">
        <w:rPr>
          <w:b/>
        </w:rPr>
        <w:t>.2.</w:t>
      </w:r>
      <w:r>
        <w:rPr>
          <w:b/>
        </w:rPr>
        <w:tab/>
      </w:r>
      <w:r w:rsidRPr="007A48E9">
        <w:t>Bu uygulama ilkeleri kapsamında tanımlanmayan diğer hususlar ve Fakülte genelinde stajlar ile ilgili diğer problemlerin değerlendirilmesi ve çözülmesinde Fakülte Yönetim Kurulu yetkilidir.</w:t>
      </w:r>
    </w:p>
    <w:p w:rsidR="00E24952" w:rsidRPr="007A48E9" w:rsidRDefault="00E24952" w:rsidP="00324294">
      <w:pPr>
        <w:spacing w:line="360" w:lineRule="auto"/>
        <w:jc w:val="both"/>
      </w:pPr>
      <w:r>
        <w:rPr>
          <w:b/>
        </w:rPr>
        <w:t>7</w:t>
      </w:r>
      <w:r w:rsidRPr="007A48E9">
        <w:rPr>
          <w:b/>
        </w:rPr>
        <w:t>.3.</w:t>
      </w:r>
      <w:r>
        <w:rPr>
          <w:b/>
        </w:rPr>
        <w:tab/>
      </w:r>
      <w:r w:rsidRPr="007A48E9">
        <w:t xml:space="preserve">Bu ilkelerde değişiklik yapılması, </w:t>
      </w:r>
      <w:r w:rsidRPr="00CF7BED">
        <w:t>Bölüm Kurulunun</w:t>
      </w:r>
      <w:r w:rsidRPr="007A48E9">
        <w:t xml:space="preserve"> teklifi ve Fakülte Kurulu’nun olumlu kararı ile yapılabilir.</w:t>
      </w:r>
    </w:p>
    <w:p w:rsidR="00E24952" w:rsidRPr="007A48E9" w:rsidRDefault="00E24952" w:rsidP="00324294">
      <w:pPr>
        <w:spacing w:line="360" w:lineRule="auto"/>
        <w:jc w:val="both"/>
      </w:pPr>
      <w:r>
        <w:rPr>
          <w:b/>
        </w:rPr>
        <w:t>7</w:t>
      </w:r>
      <w:r w:rsidRPr="007A48E9">
        <w:rPr>
          <w:b/>
        </w:rPr>
        <w:t>.4.</w:t>
      </w:r>
      <w:r>
        <w:rPr>
          <w:b/>
        </w:rPr>
        <w:tab/>
      </w:r>
      <w:r w:rsidRPr="007A48E9">
        <w:t>Bu ilkelerin yürürlüğe girmesinden önce en az bir stajını yapmış veya halen yapmakta olan öğrenciler, stajlarını eski ilke ve esaslara göre tamamlarlar.</w:t>
      </w:r>
    </w:p>
    <w:p w:rsidR="00E24952" w:rsidRPr="007A48E9" w:rsidRDefault="00E24952" w:rsidP="00324294">
      <w:pPr>
        <w:spacing w:line="360" w:lineRule="auto"/>
        <w:jc w:val="both"/>
        <w:outlineLvl w:val="0"/>
      </w:pPr>
      <w:r>
        <w:rPr>
          <w:b/>
        </w:rPr>
        <w:t>7</w:t>
      </w:r>
      <w:r w:rsidRPr="007A48E9">
        <w:rPr>
          <w:b/>
        </w:rPr>
        <w:t>.5.</w:t>
      </w:r>
      <w:r>
        <w:rPr>
          <w:b/>
        </w:rPr>
        <w:tab/>
      </w:r>
      <w:r w:rsidRPr="007A48E9">
        <w:t xml:space="preserve">Eğitim Planında Staj yapılması zorunlu olan Kimya Bölümü, Moleküler Biyoloji ve Genetik Bölümü, Batı Dilleri ve Edebiyatları Bölümü ve İstatistik Bölümü öğrencilerinin </w:t>
      </w:r>
      <w:r>
        <w:lastRenderedPageBreak/>
        <w:t>f</w:t>
      </w:r>
      <w:r w:rsidRPr="007A48E9">
        <w:t xml:space="preserve">arklı Yüksek Öğretim Kurumlarındaki öğrenimleri boyunca yapmış oldukları stajları intibak olunan Bölümün toplam staj sürelerini Bölüm Eğitim Planında belirtilen zorunlu işgünü kadar stajını tamamlamak zorundadır. </w:t>
      </w:r>
    </w:p>
    <w:p w:rsidR="00E24952" w:rsidRPr="00E9106B" w:rsidRDefault="00E24952" w:rsidP="00324294">
      <w:pPr>
        <w:tabs>
          <w:tab w:val="num" w:pos="709"/>
        </w:tabs>
        <w:spacing w:line="360" w:lineRule="auto"/>
        <w:jc w:val="both"/>
      </w:pPr>
      <w:r>
        <w:rPr>
          <w:b/>
        </w:rPr>
        <w:t>7</w:t>
      </w:r>
      <w:r w:rsidRPr="007A48E9">
        <w:rPr>
          <w:b/>
        </w:rPr>
        <w:t>.6.</w:t>
      </w:r>
      <w:r>
        <w:rPr>
          <w:b/>
        </w:rPr>
        <w:tab/>
      </w:r>
      <w:r w:rsidRPr="00E9106B">
        <w:t xml:space="preserve">Bu staj uygulama ilkeleri, Yıldız Teknik Üniversitesi Senatosu tarafından kabul edildiği tarihte yürürlüğe girer. </w:t>
      </w:r>
    </w:p>
    <w:p w:rsidR="00E24952" w:rsidRPr="007A48E9" w:rsidRDefault="00E24952" w:rsidP="00324294">
      <w:pPr>
        <w:spacing w:line="360" w:lineRule="auto"/>
        <w:jc w:val="both"/>
        <w:outlineLvl w:val="0"/>
      </w:pPr>
      <w:r>
        <w:rPr>
          <w:b/>
        </w:rPr>
        <w:t>7</w:t>
      </w:r>
      <w:r w:rsidRPr="007A48E9">
        <w:rPr>
          <w:b/>
        </w:rPr>
        <w:t xml:space="preserve">.7. </w:t>
      </w:r>
      <w:r>
        <w:rPr>
          <w:b/>
        </w:rPr>
        <w:tab/>
      </w:r>
      <w:r w:rsidRPr="007A48E9">
        <w:t>YTÜ Fen-Edebiyat Fakültesi Lisans Öğretimi Staj Uygulama İlkelerinin yürütülmesi yetkisi Fen-Edebiyat Fakültesi Dekanı’na aittir.</w:t>
      </w:r>
    </w:p>
    <w:p w:rsidR="00E24952" w:rsidRPr="007A48E9" w:rsidRDefault="00E24952" w:rsidP="00324294">
      <w:pPr>
        <w:spacing w:line="360" w:lineRule="auto"/>
      </w:pPr>
    </w:p>
    <w:p w:rsidR="00E24952" w:rsidRPr="00324294" w:rsidRDefault="00E24952" w:rsidP="00324294"/>
    <w:sectPr w:rsidR="00E24952" w:rsidRPr="00324294" w:rsidSect="00907B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BBA" w:rsidRDefault="00291BBA" w:rsidP="00CF41E4">
      <w:r>
        <w:separator/>
      </w:r>
    </w:p>
  </w:endnote>
  <w:endnote w:type="continuationSeparator" w:id="0">
    <w:p w:rsidR="00291BBA" w:rsidRDefault="00291BBA" w:rsidP="00CF4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8" w:rsidRDefault="00160F7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54" w:rsidRDefault="003F6F54" w:rsidP="003F6F54">
    <w:pPr>
      <w:pStyle w:val="stbilgi"/>
      <w:rPr>
        <w:b/>
        <w:i/>
        <w:sz w:val="20"/>
        <w:szCs w:val="20"/>
      </w:rPr>
    </w:pPr>
  </w:p>
  <w:p w:rsidR="003F6F54" w:rsidRPr="003F6F54" w:rsidRDefault="003F6F54" w:rsidP="003F6F54">
    <w:pPr>
      <w:pStyle w:val="stbilgi"/>
      <w:rPr>
        <w:b/>
        <w:i/>
        <w:sz w:val="16"/>
        <w:szCs w:val="16"/>
      </w:rPr>
    </w:pPr>
    <w:r w:rsidRPr="003F6F54">
      <w:rPr>
        <w:b/>
        <w:i/>
        <w:sz w:val="16"/>
        <w:szCs w:val="16"/>
      </w:rPr>
      <w:t xml:space="preserve">YTÜ Fen-Edebiyat Fakültesi Fakülte Kurulu’nun 10.12.2013 </w:t>
    </w:r>
    <w:proofErr w:type="gramStart"/>
    <w:r w:rsidRPr="003F6F54">
      <w:rPr>
        <w:b/>
        <w:i/>
        <w:sz w:val="16"/>
        <w:szCs w:val="16"/>
      </w:rPr>
      <w:t>tarih  ve</w:t>
    </w:r>
    <w:proofErr w:type="gramEnd"/>
    <w:r w:rsidRPr="003F6F54">
      <w:rPr>
        <w:b/>
        <w:i/>
        <w:sz w:val="16"/>
        <w:szCs w:val="16"/>
      </w:rPr>
      <w:t xml:space="preserve"> 2013/5  sayılı toplantısının 2  sıra sayılı karar eki</w:t>
    </w:r>
  </w:p>
  <w:p w:rsidR="003F6F54" w:rsidRDefault="003F6F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8" w:rsidRDefault="00160F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BBA" w:rsidRDefault="00291BBA" w:rsidP="00CF41E4">
      <w:r>
        <w:separator/>
      </w:r>
    </w:p>
  </w:footnote>
  <w:footnote w:type="continuationSeparator" w:id="0">
    <w:p w:rsidR="00291BBA" w:rsidRDefault="00291BBA" w:rsidP="00CF4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8" w:rsidRDefault="00160F7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837"/>
      <w:gridCol w:w="1484"/>
      <w:gridCol w:w="1260"/>
    </w:tblGrid>
    <w:tr w:rsidR="005F7E6F" w:rsidTr="005F7E6F">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jc w:val="center"/>
            <w:rPr>
              <w:rFonts w:ascii="Arial" w:hAnsi="Arial" w:cs="Arial"/>
              <w:lang w:val="en-US"/>
            </w:rPr>
          </w:pPr>
          <w:r>
            <w:rPr>
              <w:rFonts w:ascii="Arial" w:hAnsi="Arial" w:cs="Arial"/>
              <w:noProof/>
              <w:lang w:eastAsia="tr-TR"/>
            </w:rPr>
            <w:drawing>
              <wp:inline distT="0" distB="0" distL="0" distR="0">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837" w:type="dxa"/>
          <w:vMerge w:val="restart"/>
          <w:tcBorders>
            <w:top w:val="single" w:sz="4" w:space="0" w:color="auto"/>
            <w:left w:val="single" w:sz="4" w:space="0" w:color="auto"/>
            <w:bottom w:val="single" w:sz="4" w:space="0" w:color="auto"/>
            <w:right w:val="single" w:sz="4" w:space="0" w:color="auto"/>
          </w:tcBorders>
          <w:vAlign w:val="center"/>
          <w:hideMark/>
        </w:tcPr>
        <w:p w:rsidR="005F7E6F" w:rsidRPr="007A48E9" w:rsidRDefault="005F7E6F" w:rsidP="005F7E6F">
          <w:pPr>
            <w:jc w:val="center"/>
            <w:rPr>
              <w:b/>
              <w:sz w:val="28"/>
              <w:szCs w:val="28"/>
            </w:rPr>
          </w:pPr>
          <w:r w:rsidRPr="007A48E9">
            <w:rPr>
              <w:b/>
              <w:sz w:val="28"/>
              <w:szCs w:val="28"/>
            </w:rPr>
            <w:t>YILDIZ TEKNİK ÜNİVERSİTESİ</w:t>
          </w:r>
        </w:p>
        <w:p w:rsidR="005F7E6F" w:rsidRPr="007A48E9" w:rsidRDefault="007E70CB" w:rsidP="005F7E6F">
          <w:pPr>
            <w:jc w:val="center"/>
            <w:rPr>
              <w:b/>
              <w:sz w:val="28"/>
              <w:szCs w:val="28"/>
            </w:rPr>
          </w:pPr>
          <w:r w:rsidRPr="007A48E9">
            <w:rPr>
              <w:b/>
              <w:sz w:val="28"/>
              <w:szCs w:val="28"/>
            </w:rPr>
            <w:t>FEN-EDEBİYAT FAKÜLTESİ</w:t>
          </w:r>
        </w:p>
        <w:p w:rsidR="005F7E6F" w:rsidRPr="005F7E6F" w:rsidRDefault="007E70CB" w:rsidP="005F7E6F">
          <w:pPr>
            <w:jc w:val="center"/>
            <w:rPr>
              <w:b/>
              <w:sz w:val="28"/>
              <w:szCs w:val="28"/>
            </w:rPr>
          </w:pPr>
          <w:r w:rsidRPr="007A48E9">
            <w:rPr>
              <w:b/>
              <w:sz w:val="28"/>
              <w:szCs w:val="28"/>
            </w:rPr>
            <w:t>LİSANS ÖĞRETİMİ STAJ UYGULAMA İLKELERİ</w:t>
          </w:r>
        </w:p>
      </w:tc>
      <w:tc>
        <w:tcPr>
          <w:tcW w:w="1484" w:type="dxa"/>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rPr>
              <w:rFonts w:ascii="Arial" w:hAnsi="Arial" w:cs="Arial"/>
              <w:sz w:val="18"/>
              <w:lang w:val="en-US"/>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rsidR="005F7E6F" w:rsidRDefault="003F1F29">
          <w:pPr>
            <w:pStyle w:val="stbilgi"/>
            <w:rPr>
              <w:rFonts w:ascii="Arial" w:hAnsi="Arial" w:cs="Arial"/>
              <w:b/>
              <w:sz w:val="18"/>
              <w:lang w:val="en-US"/>
            </w:rPr>
          </w:pPr>
          <w:r>
            <w:rPr>
              <w:rFonts w:ascii="Arial" w:hAnsi="Arial" w:cs="Arial"/>
              <w:b/>
              <w:sz w:val="18"/>
              <w:lang w:val="en-US"/>
            </w:rPr>
            <w:t>DD-026</w:t>
          </w:r>
        </w:p>
      </w:tc>
    </w:tr>
    <w:tr w:rsidR="005F7E6F"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rPr>
              <w:rFonts w:ascii="Arial" w:hAnsi="Arial" w:cs="Arial"/>
              <w:sz w:val="18"/>
              <w:lang w:val="en-US"/>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rsidR="005F7E6F" w:rsidRDefault="003F1F29">
          <w:pPr>
            <w:pStyle w:val="stbilgi"/>
            <w:rPr>
              <w:rFonts w:ascii="Arial" w:hAnsi="Arial" w:cs="Arial"/>
              <w:b/>
              <w:sz w:val="18"/>
              <w:lang w:val="en-US"/>
            </w:rPr>
          </w:pPr>
          <w:r>
            <w:rPr>
              <w:rFonts w:ascii="Arial" w:hAnsi="Arial" w:cs="Arial"/>
              <w:b/>
              <w:sz w:val="18"/>
              <w:lang w:val="en-US"/>
            </w:rPr>
            <w:t>27.05.2014</w:t>
          </w:r>
        </w:p>
      </w:tc>
    </w:tr>
    <w:tr w:rsidR="005F7E6F"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rPr>
              <w:rFonts w:ascii="Arial" w:hAnsi="Arial" w:cs="Arial"/>
              <w:sz w:val="18"/>
              <w:lang w:val="en-US"/>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rsidR="005F7E6F" w:rsidRDefault="00160F78">
          <w:pPr>
            <w:pStyle w:val="stbilgi"/>
            <w:rPr>
              <w:rFonts w:ascii="Arial" w:hAnsi="Arial" w:cs="Arial"/>
              <w:b/>
              <w:sz w:val="18"/>
              <w:lang w:val="en-US"/>
            </w:rPr>
          </w:pPr>
          <w:r>
            <w:rPr>
              <w:rFonts w:ascii="Arial" w:hAnsi="Arial" w:cs="Arial"/>
              <w:b/>
              <w:sz w:val="18"/>
              <w:lang w:val="en-US"/>
            </w:rPr>
            <w:t>26.11.2015</w:t>
          </w:r>
        </w:p>
      </w:tc>
    </w:tr>
    <w:tr w:rsidR="005F7E6F"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rPr>
              <w:rFonts w:ascii="Arial" w:hAnsi="Arial" w:cs="Arial"/>
              <w:sz w:val="18"/>
              <w:lang w:val="en-US"/>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rsidR="005F7E6F" w:rsidRDefault="00160F78">
          <w:pPr>
            <w:pStyle w:val="stbilgi"/>
            <w:rPr>
              <w:rFonts w:ascii="Arial" w:hAnsi="Arial" w:cs="Arial"/>
              <w:b/>
              <w:sz w:val="18"/>
              <w:lang w:val="en-US"/>
            </w:rPr>
          </w:pPr>
          <w:r>
            <w:rPr>
              <w:rFonts w:ascii="Arial" w:hAnsi="Arial" w:cs="Arial"/>
              <w:b/>
              <w:sz w:val="18"/>
              <w:lang w:val="en-US"/>
            </w:rPr>
            <w:t>01</w:t>
          </w:r>
        </w:p>
      </w:tc>
    </w:tr>
    <w:tr w:rsidR="005F7E6F" w:rsidTr="005F7E6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E6F" w:rsidRDefault="005F7E6F">
          <w:pPr>
            <w:rPr>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rPr>
              <w:rFonts w:ascii="Arial" w:hAnsi="Arial" w:cs="Arial"/>
              <w:sz w:val="18"/>
              <w:lang w:val="en-US"/>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7E6F" w:rsidRDefault="005F7E6F">
          <w:pPr>
            <w:pStyle w:val="stbilgi"/>
            <w:rPr>
              <w:rFonts w:ascii="Arial" w:hAnsi="Arial" w:cs="Arial"/>
              <w:b/>
              <w:sz w:val="18"/>
              <w:lang w:val="en-US"/>
            </w:rPr>
          </w:pPr>
          <w:r>
            <w:rPr>
              <w:rFonts w:ascii="Arial" w:hAnsi="Arial" w:cs="Arial"/>
              <w:b/>
              <w:noProof/>
              <w:sz w:val="18"/>
            </w:rPr>
            <w:t>1</w:t>
          </w:r>
          <w:r>
            <w:rPr>
              <w:rFonts w:ascii="Arial" w:hAnsi="Arial" w:cs="Arial"/>
              <w:b/>
              <w:sz w:val="18"/>
            </w:rPr>
            <w:t>/</w:t>
          </w:r>
          <w:r>
            <w:rPr>
              <w:rFonts w:ascii="Arial" w:hAnsi="Arial" w:cs="Arial"/>
              <w:b/>
              <w:noProof/>
              <w:sz w:val="18"/>
            </w:rPr>
            <w:t>6</w:t>
          </w:r>
        </w:p>
      </w:tc>
    </w:tr>
  </w:tbl>
  <w:p w:rsidR="00E24952" w:rsidRDefault="00E2495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8" w:rsidRDefault="00160F7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44"/>
    <w:multiLevelType w:val="hybridMultilevel"/>
    <w:tmpl w:val="5600AC78"/>
    <w:lvl w:ilvl="0" w:tplc="185E19E2">
      <w:start w:val="1"/>
      <w:numFmt w:val="lowerLetter"/>
      <w:lvlText w:val="%1)"/>
      <w:lvlJc w:val="left"/>
      <w:pPr>
        <w:ind w:left="1495" w:hanging="360"/>
      </w:pPr>
      <w:rPr>
        <w:rFonts w:ascii="Calibri" w:eastAsia="Times New Roman" w:hAnsi="Calibri" w:cs="Times New Roman"/>
        <w:b/>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CCB7CF0"/>
    <w:multiLevelType w:val="multilevel"/>
    <w:tmpl w:val="AC663D16"/>
    <w:lvl w:ilvl="0">
      <w:start w:val="2"/>
      <w:numFmt w:val="decimal"/>
      <w:lvlText w:val="%1."/>
      <w:lvlJc w:val="left"/>
      <w:pPr>
        <w:tabs>
          <w:tab w:val="num" w:pos="675"/>
        </w:tabs>
        <w:ind w:left="675" w:hanging="675"/>
      </w:pPr>
      <w:rPr>
        <w:rFonts w:cs="Times New Roman"/>
      </w:rPr>
    </w:lvl>
    <w:lvl w:ilvl="1">
      <w:start w:val="1"/>
      <w:numFmt w:val="decimal"/>
      <w:lvlText w:val="%1.%2."/>
      <w:lvlJc w:val="left"/>
      <w:pPr>
        <w:tabs>
          <w:tab w:val="num" w:pos="1410"/>
        </w:tabs>
        <w:ind w:left="1410" w:hanging="675"/>
      </w:pPr>
      <w:rPr>
        <w:rFonts w:cs="Times New Roman"/>
      </w:rPr>
    </w:lvl>
    <w:lvl w:ilvl="2">
      <w:start w:val="1"/>
      <w:numFmt w:val="upperLetter"/>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2">
    <w:nsid w:val="24FD2E3C"/>
    <w:multiLevelType w:val="multilevel"/>
    <w:tmpl w:val="E0B4DD70"/>
    <w:lvl w:ilvl="0">
      <w:start w:val="4"/>
      <w:numFmt w:val="decimal"/>
      <w:lvlText w:val="%1"/>
      <w:lvlJc w:val="left"/>
      <w:pPr>
        <w:tabs>
          <w:tab w:val="num" w:pos="675"/>
        </w:tabs>
        <w:ind w:left="675" w:hanging="675"/>
      </w:pPr>
      <w:rPr>
        <w:rFonts w:cs="Times New Roman"/>
        <w:b/>
      </w:rPr>
    </w:lvl>
    <w:lvl w:ilvl="1">
      <w:start w:val="2"/>
      <w:numFmt w:val="decimal"/>
      <w:lvlText w:val="%1.%2"/>
      <w:lvlJc w:val="left"/>
      <w:pPr>
        <w:tabs>
          <w:tab w:val="num" w:pos="1410"/>
        </w:tabs>
        <w:ind w:left="1410" w:hanging="675"/>
      </w:pPr>
      <w:rPr>
        <w:rFonts w:cs="Times New Roman"/>
        <w:b/>
      </w:rPr>
    </w:lvl>
    <w:lvl w:ilvl="2">
      <w:start w:val="1"/>
      <w:numFmt w:val="upperLetter"/>
      <w:lvlText w:val="%1.%2.%3"/>
      <w:lvlJc w:val="left"/>
      <w:pPr>
        <w:tabs>
          <w:tab w:val="num" w:pos="2190"/>
        </w:tabs>
        <w:ind w:left="2190" w:hanging="720"/>
      </w:pPr>
      <w:rPr>
        <w:rFonts w:cs="Times New Roman"/>
        <w:b/>
      </w:rPr>
    </w:lvl>
    <w:lvl w:ilvl="3">
      <w:start w:val="1"/>
      <w:numFmt w:val="decimal"/>
      <w:lvlText w:val="%1.%2.%3.%4"/>
      <w:lvlJc w:val="left"/>
      <w:pPr>
        <w:tabs>
          <w:tab w:val="num" w:pos="2925"/>
        </w:tabs>
        <w:ind w:left="2925" w:hanging="720"/>
      </w:pPr>
      <w:rPr>
        <w:rFonts w:cs="Times New Roman"/>
        <w:b/>
      </w:rPr>
    </w:lvl>
    <w:lvl w:ilvl="4">
      <w:start w:val="1"/>
      <w:numFmt w:val="decimal"/>
      <w:lvlText w:val="%1.%2.%3.%4.%5"/>
      <w:lvlJc w:val="left"/>
      <w:pPr>
        <w:tabs>
          <w:tab w:val="num" w:pos="4020"/>
        </w:tabs>
        <w:ind w:left="4020" w:hanging="1080"/>
      </w:pPr>
      <w:rPr>
        <w:rFonts w:cs="Times New Roman"/>
        <w:b/>
      </w:rPr>
    </w:lvl>
    <w:lvl w:ilvl="5">
      <w:start w:val="1"/>
      <w:numFmt w:val="decimal"/>
      <w:lvlText w:val="%1.%2.%3.%4.%5.%6"/>
      <w:lvlJc w:val="left"/>
      <w:pPr>
        <w:tabs>
          <w:tab w:val="num" w:pos="4755"/>
        </w:tabs>
        <w:ind w:left="4755" w:hanging="1080"/>
      </w:pPr>
      <w:rPr>
        <w:rFonts w:cs="Times New Roman"/>
        <w:b/>
      </w:rPr>
    </w:lvl>
    <w:lvl w:ilvl="6">
      <w:start w:val="1"/>
      <w:numFmt w:val="decimal"/>
      <w:lvlText w:val="%1.%2.%3.%4.%5.%6.%7"/>
      <w:lvlJc w:val="left"/>
      <w:pPr>
        <w:tabs>
          <w:tab w:val="num" w:pos="5850"/>
        </w:tabs>
        <w:ind w:left="5850" w:hanging="1440"/>
      </w:pPr>
      <w:rPr>
        <w:rFonts w:cs="Times New Roman"/>
        <w:b/>
      </w:rPr>
    </w:lvl>
    <w:lvl w:ilvl="7">
      <w:start w:val="1"/>
      <w:numFmt w:val="decimal"/>
      <w:lvlText w:val="%1.%2.%3.%4.%5.%6.%7.%8"/>
      <w:lvlJc w:val="left"/>
      <w:pPr>
        <w:tabs>
          <w:tab w:val="num" w:pos="6585"/>
        </w:tabs>
        <w:ind w:left="6585" w:hanging="1440"/>
      </w:pPr>
      <w:rPr>
        <w:rFonts w:cs="Times New Roman"/>
        <w:b/>
      </w:rPr>
    </w:lvl>
    <w:lvl w:ilvl="8">
      <w:start w:val="1"/>
      <w:numFmt w:val="decimal"/>
      <w:lvlText w:val="%1.%2.%3.%4.%5.%6.%7.%8.%9"/>
      <w:lvlJc w:val="left"/>
      <w:pPr>
        <w:tabs>
          <w:tab w:val="num" w:pos="7680"/>
        </w:tabs>
        <w:ind w:left="7680" w:hanging="1800"/>
      </w:pPr>
      <w:rPr>
        <w:rFonts w:cs="Times New Roman"/>
        <w:b/>
      </w:rPr>
    </w:lvl>
  </w:abstractNum>
  <w:abstractNum w:abstractNumId="3">
    <w:nsid w:val="29C521B0"/>
    <w:multiLevelType w:val="hybridMultilevel"/>
    <w:tmpl w:val="9E70B4C4"/>
    <w:lvl w:ilvl="0" w:tplc="041F0011">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8A66C52"/>
    <w:multiLevelType w:val="hybridMultilevel"/>
    <w:tmpl w:val="B48297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DE82645"/>
    <w:multiLevelType w:val="multilevel"/>
    <w:tmpl w:val="ACD63392"/>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10"/>
        </w:tabs>
        <w:ind w:left="1410"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6">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7">
    <w:nsid w:val="58BD180F"/>
    <w:multiLevelType w:val="multilevel"/>
    <w:tmpl w:val="F51CD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CD5006C"/>
    <w:multiLevelType w:val="multilevel"/>
    <w:tmpl w:val="BD24833A"/>
    <w:lvl w:ilvl="0">
      <w:start w:val="7"/>
      <w:numFmt w:val="decimal"/>
      <w:lvlText w:val="%1."/>
      <w:lvlJc w:val="left"/>
      <w:pPr>
        <w:ind w:left="360" w:hanging="360"/>
      </w:pPr>
      <w:rPr>
        <w:rFonts w:cs="Times New Roman"/>
      </w:rPr>
    </w:lvl>
    <w:lvl w:ilvl="1">
      <w:start w:val="2"/>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9">
    <w:nsid w:val="731F3B64"/>
    <w:multiLevelType w:val="multilevel"/>
    <w:tmpl w:val="3874103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b/>
      </w:rPr>
    </w:lvl>
    <w:lvl w:ilvl="2">
      <w:start w:val="1"/>
      <w:numFmt w:val="upperLetter"/>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10">
    <w:nsid w:val="73C2191C"/>
    <w:multiLevelType w:val="hybridMultilevel"/>
    <w:tmpl w:val="8D00D60E"/>
    <w:lvl w:ilvl="0" w:tplc="07FA6B6C">
      <w:start w:val="1"/>
      <w:numFmt w:val="decimal"/>
      <w:lvlText w:val="%1)"/>
      <w:lvlJc w:val="left"/>
      <w:pPr>
        <w:tabs>
          <w:tab w:val="num" w:pos="1095"/>
        </w:tabs>
        <w:ind w:left="1095" w:hanging="360"/>
      </w:pPr>
      <w:rPr>
        <w:rFonts w:cs="Times New Roman"/>
      </w:rPr>
    </w:lvl>
    <w:lvl w:ilvl="1" w:tplc="041F0019">
      <w:start w:val="1"/>
      <w:numFmt w:val="lowerLetter"/>
      <w:lvlText w:val="%2."/>
      <w:lvlJc w:val="left"/>
      <w:pPr>
        <w:tabs>
          <w:tab w:val="num" w:pos="1815"/>
        </w:tabs>
        <w:ind w:left="1815" w:hanging="360"/>
      </w:pPr>
      <w:rPr>
        <w:rFonts w:cs="Times New Roman"/>
      </w:rPr>
    </w:lvl>
    <w:lvl w:ilvl="2" w:tplc="041F001B">
      <w:start w:val="1"/>
      <w:numFmt w:val="lowerRoman"/>
      <w:lvlText w:val="%3."/>
      <w:lvlJc w:val="right"/>
      <w:pPr>
        <w:tabs>
          <w:tab w:val="num" w:pos="2535"/>
        </w:tabs>
        <w:ind w:left="2535" w:hanging="180"/>
      </w:pPr>
      <w:rPr>
        <w:rFonts w:cs="Times New Roman"/>
      </w:rPr>
    </w:lvl>
    <w:lvl w:ilvl="3" w:tplc="041F000F">
      <w:start w:val="1"/>
      <w:numFmt w:val="decimal"/>
      <w:lvlText w:val="%4."/>
      <w:lvlJc w:val="left"/>
      <w:pPr>
        <w:tabs>
          <w:tab w:val="num" w:pos="3255"/>
        </w:tabs>
        <w:ind w:left="3255" w:hanging="360"/>
      </w:pPr>
      <w:rPr>
        <w:rFonts w:cs="Times New Roman"/>
      </w:rPr>
    </w:lvl>
    <w:lvl w:ilvl="4" w:tplc="041F0019">
      <w:start w:val="1"/>
      <w:numFmt w:val="lowerLetter"/>
      <w:lvlText w:val="%5."/>
      <w:lvlJc w:val="left"/>
      <w:pPr>
        <w:tabs>
          <w:tab w:val="num" w:pos="3975"/>
        </w:tabs>
        <w:ind w:left="3975" w:hanging="360"/>
      </w:pPr>
      <w:rPr>
        <w:rFonts w:cs="Times New Roman"/>
      </w:rPr>
    </w:lvl>
    <w:lvl w:ilvl="5" w:tplc="041F001B">
      <w:start w:val="1"/>
      <w:numFmt w:val="lowerRoman"/>
      <w:lvlText w:val="%6."/>
      <w:lvlJc w:val="right"/>
      <w:pPr>
        <w:tabs>
          <w:tab w:val="num" w:pos="4695"/>
        </w:tabs>
        <w:ind w:left="4695" w:hanging="180"/>
      </w:pPr>
      <w:rPr>
        <w:rFonts w:cs="Times New Roman"/>
      </w:rPr>
    </w:lvl>
    <w:lvl w:ilvl="6" w:tplc="041F000F">
      <w:start w:val="1"/>
      <w:numFmt w:val="decimal"/>
      <w:lvlText w:val="%7."/>
      <w:lvlJc w:val="left"/>
      <w:pPr>
        <w:tabs>
          <w:tab w:val="num" w:pos="5415"/>
        </w:tabs>
        <w:ind w:left="5415" w:hanging="360"/>
      </w:pPr>
      <w:rPr>
        <w:rFonts w:cs="Times New Roman"/>
      </w:rPr>
    </w:lvl>
    <w:lvl w:ilvl="7" w:tplc="041F0019">
      <w:start w:val="1"/>
      <w:numFmt w:val="lowerLetter"/>
      <w:lvlText w:val="%8."/>
      <w:lvlJc w:val="left"/>
      <w:pPr>
        <w:tabs>
          <w:tab w:val="num" w:pos="6135"/>
        </w:tabs>
        <w:ind w:left="6135" w:hanging="360"/>
      </w:pPr>
      <w:rPr>
        <w:rFonts w:cs="Times New Roman"/>
      </w:rPr>
    </w:lvl>
    <w:lvl w:ilvl="8" w:tplc="041F001B">
      <w:start w:val="1"/>
      <w:numFmt w:val="lowerRoman"/>
      <w:lvlText w:val="%9."/>
      <w:lvlJc w:val="right"/>
      <w:pPr>
        <w:tabs>
          <w:tab w:val="num" w:pos="6855"/>
        </w:tabs>
        <w:ind w:left="6855" w:hanging="180"/>
      </w:pPr>
      <w:rPr>
        <w:rFonts w:cs="Times New Roman"/>
      </w:rPr>
    </w:lvl>
  </w:abstractNum>
  <w:abstractNum w:abstractNumId="11">
    <w:nsid w:val="74AA6174"/>
    <w:multiLevelType w:val="multilevel"/>
    <w:tmpl w:val="C2C6A842"/>
    <w:lvl w:ilvl="0">
      <w:start w:val="5"/>
      <w:numFmt w:val="decimal"/>
      <w:lvlText w:val="%1."/>
      <w:lvlJc w:val="left"/>
      <w:pPr>
        <w:tabs>
          <w:tab w:val="num" w:pos="705"/>
        </w:tabs>
        <w:ind w:left="705" w:hanging="705"/>
      </w:pPr>
      <w:rPr>
        <w:rFonts w:cs="Times New Roman"/>
        <w:b/>
      </w:rPr>
    </w:lvl>
    <w:lvl w:ilvl="1">
      <w:start w:val="1"/>
      <w:numFmt w:val="decimal"/>
      <w:lvlText w:val="%1.%2."/>
      <w:lvlJc w:val="left"/>
      <w:pPr>
        <w:tabs>
          <w:tab w:val="num" w:pos="1413"/>
        </w:tabs>
        <w:ind w:left="1413" w:hanging="705"/>
      </w:pPr>
      <w:rPr>
        <w:rFonts w:cs="Times New Roman"/>
        <w:b/>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1"/>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41E4"/>
    <w:rsid w:val="0000380A"/>
    <w:rsid w:val="000057A2"/>
    <w:rsid w:val="0006513A"/>
    <w:rsid w:val="00087C1D"/>
    <w:rsid w:val="00097523"/>
    <w:rsid w:val="000A2D26"/>
    <w:rsid w:val="000A5EDD"/>
    <w:rsid w:val="000D0887"/>
    <w:rsid w:val="000E2224"/>
    <w:rsid w:val="000F64F8"/>
    <w:rsid w:val="00134087"/>
    <w:rsid w:val="00134333"/>
    <w:rsid w:val="00134419"/>
    <w:rsid w:val="00142382"/>
    <w:rsid w:val="00160F78"/>
    <w:rsid w:val="00163627"/>
    <w:rsid w:val="00177009"/>
    <w:rsid w:val="0019556F"/>
    <w:rsid w:val="001B10F8"/>
    <w:rsid w:val="001C5FC6"/>
    <w:rsid w:val="001D7EC5"/>
    <w:rsid w:val="001E0FD9"/>
    <w:rsid w:val="001E21A8"/>
    <w:rsid w:val="0021639D"/>
    <w:rsid w:val="00287F44"/>
    <w:rsid w:val="00291BBA"/>
    <w:rsid w:val="00292C0C"/>
    <w:rsid w:val="00301E95"/>
    <w:rsid w:val="003044C0"/>
    <w:rsid w:val="00317F06"/>
    <w:rsid w:val="00322E78"/>
    <w:rsid w:val="00324294"/>
    <w:rsid w:val="0034309C"/>
    <w:rsid w:val="00360009"/>
    <w:rsid w:val="0037667E"/>
    <w:rsid w:val="003929C8"/>
    <w:rsid w:val="003968AE"/>
    <w:rsid w:val="003F1F29"/>
    <w:rsid w:val="003F298F"/>
    <w:rsid w:val="003F4DF4"/>
    <w:rsid w:val="003F6F54"/>
    <w:rsid w:val="003F77DF"/>
    <w:rsid w:val="004100A0"/>
    <w:rsid w:val="00413D25"/>
    <w:rsid w:val="00421724"/>
    <w:rsid w:val="004217A2"/>
    <w:rsid w:val="00440AF0"/>
    <w:rsid w:val="0044359E"/>
    <w:rsid w:val="0045482E"/>
    <w:rsid w:val="00463230"/>
    <w:rsid w:val="004B1CFE"/>
    <w:rsid w:val="004C4F82"/>
    <w:rsid w:val="004D14A0"/>
    <w:rsid w:val="004D62C2"/>
    <w:rsid w:val="004E188E"/>
    <w:rsid w:val="004E20E9"/>
    <w:rsid w:val="0050059D"/>
    <w:rsid w:val="00501C59"/>
    <w:rsid w:val="0051495C"/>
    <w:rsid w:val="00516F80"/>
    <w:rsid w:val="005339BA"/>
    <w:rsid w:val="00557BE0"/>
    <w:rsid w:val="00560F27"/>
    <w:rsid w:val="005761BE"/>
    <w:rsid w:val="00593AC0"/>
    <w:rsid w:val="005C03F6"/>
    <w:rsid w:val="005C7741"/>
    <w:rsid w:val="005E7C71"/>
    <w:rsid w:val="005F7E6F"/>
    <w:rsid w:val="00615C64"/>
    <w:rsid w:val="00625C83"/>
    <w:rsid w:val="00655892"/>
    <w:rsid w:val="00661A55"/>
    <w:rsid w:val="00671F6D"/>
    <w:rsid w:val="006814B0"/>
    <w:rsid w:val="006A2995"/>
    <w:rsid w:val="006E1860"/>
    <w:rsid w:val="00712511"/>
    <w:rsid w:val="00730BB9"/>
    <w:rsid w:val="007A0CC9"/>
    <w:rsid w:val="007A48E9"/>
    <w:rsid w:val="007B6FF3"/>
    <w:rsid w:val="007D5FCF"/>
    <w:rsid w:val="007E70CB"/>
    <w:rsid w:val="007F02D4"/>
    <w:rsid w:val="007F2B76"/>
    <w:rsid w:val="00814571"/>
    <w:rsid w:val="00815F4D"/>
    <w:rsid w:val="00816AF4"/>
    <w:rsid w:val="008214D6"/>
    <w:rsid w:val="00831C3D"/>
    <w:rsid w:val="00853C06"/>
    <w:rsid w:val="0086232B"/>
    <w:rsid w:val="008A70ED"/>
    <w:rsid w:val="008B4AD1"/>
    <w:rsid w:val="008B7B75"/>
    <w:rsid w:val="008C1EEC"/>
    <w:rsid w:val="008C731D"/>
    <w:rsid w:val="008E6D89"/>
    <w:rsid w:val="00907B1D"/>
    <w:rsid w:val="0092054E"/>
    <w:rsid w:val="00930D79"/>
    <w:rsid w:val="0098553A"/>
    <w:rsid w:val="009A30CD"/>
    <w:rsid w:val="009A745D"/>
    <w:rsid w:val="009B1D48"/>
    <w:rsid w:val="009B5537"/>
    <w:rsid w:val="009B5F98"/>
    <w:rsid w:val="009E2D94"/>
    <w:rsid w:val="009F2044"/>
    <w:rsid w:val="009F5D9F"/>
    <w:rsid w:val="00A03DB6"/>
    <w:rsid w:val="00A054A7"/>
    <w:rsid w:val="00A3259A"/>
    <w:rsid w:val="00A74748"/>
    <w:rsid w:val="00AA0ABB"/>
    <w:rsid w:val="00AA65C8"/>
    <w:rsid w:val="00AB4070"/>
    <w:rsid w:val="00AB532F"/>
    <w:rsid w:val="00AC4AA9"/>
    <w:rsid w:val="00AD62D2"/>
    <w:rsid w:val="00AE1C40"/>
    <w:rsid w:val="00AF0B44"/>
    <w:rsid w:val="00AF10C6"/>
    <w:rsid w:val="00B646F1"/>
    <w:rsid w:val="00B66FB8"/>
    <w:rsid w:val="00B743FD"/>
    <w:rsid w:val="00B74D44"/>
    <w:rsid w:val="00BA5F8B"/>
    <w:rsid w:val="00BA7206"/>
    <w:rsid w:val="00BB6AC4"/>
    <w:rsid w:val="00BE6A14"/>
    <w:rsid w:val="00C01923"/>
    <w:rsid w:val="00C27E9C"/>
    <w:rsid w:val="00C339EF"/>
    <w:rsid w:val="00C35CC8"/>
    <w:rsid w:val="00C36B69"/>
    <w:rsid w:val="00C429F2"/>
    <w:rsid w:val="00C469D4"/>
    <w:rsid w:val="00C75FDD"/>
    <w:rsid w:val="00CC6E1C"/>
    <w:rsid w:val="00CF1CD2"/>
    <w:rsid w:val="00CF41E4"/>
    <w:rsid w:val="00CF7BED"/>
    <w:rsid w:val="00D56EB5"/>
    <w:rsid w:val="00D6729F"/>
    <w:rsid w:val="00D8107C"/>
    <w:rsid w:val="00DA49BD"/>
    <w:rsid w:val="00DB69E9"/>
    <w:rsid w:val="00DF4934"/>
    <w:rsid w:val="00E0640F"/>
    <w:rsid w:val="00E11DD9"/>
    <w:rsid w:val="00E2193C"/>
    <w:rsid w:val="00E228F4"/>
    <w:rsid w:val="00E24952"/>
    <w:rsid w:val="00E26E3C"/>
    <w:rsid w:val="00E2791C"/>
    <w:rsid w:val="00E36774"/>
    <w:rsid w:val="00E37A87"/>
    <w:rsid w:val="00E421F0"/>
    <w:rsid w:val="00E471F4"/>
    <w:rsid w:val="00E53CBF"/>
    <w:rsid w:val="00E675BF"/>
    <w:rsid w:val="00E6775E"/>
    <w:rsid w:val="00E71D27"/>
    <w:rsid w:val="00E9106B"/>
    <w:rsid w:val="00EA41EA"/>
    <w:rsid w:val="00EA6F65"/>
    <w:rsid w:val="00EB7949"/>
    <w:rsid w:val="00EC7867"/>
    <w:rsid w:val="00ED0E8E"/>
    <w:rsid w:val="00EF0784"/>
    <w:rsid w:val="00EF5EA9"/>
    <w:rsid w:val="00F17C77"/>
    <w:rsid w:val="00F24793"/>
    <w:rsid w:val="00F3494E"/>
    <w:rsid w:val="00F352EB"/>
    <w:rsid w:val="00F54831"/>
    <w:rsid w:val="00F5546F"/>
    <w:rsid w:val="00F56DE1"/>
    <w:rsid w:val="00F77761"/>
    <w:rsid w:val="00F81931"/>
    <w:rsid w:val="00F83528"/>
    <w:rsid w:val="00F9737F"/>
    <w:rsid w:val="00FA3FB0"/>
    <w:rsid w:val="00FB77B2"/>
    <w:rsid w:val="00FC2030"/>
    <w:rsid w:val="00FE310D"/>
    <w:rsid w:val="00F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4"/>
    <w:pPr>
      <w:suppressAutoHyphens/>
    </w:pPr>
    <w:rPr>
      <w:rFonts w:ascii="Times New Roman" w:eastAsia="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41E4"/>
    <w:pPr>
      <w:ind w:left="720"/>
      <w:contextualSpacing/>
    </w:pPr>
  </w:style>
  <w:style w:type="paragraph" w:styleId="stbilgi">
    <w:name w:val="header"/>
    <w:basedOn w:val="Normal"/>
    <w:link w:val="stbilgiChar"/>
    <w:uiPriority w:val="99"/>
    <w:rsid w:val="00CF41E4"/>
    <w:pPr>
      <w:tabs>
        <w:tab w:val="center" w:pos="4536"/>
        <w:tab w:val="right" w:pos="9072"/>
      </w:tabs>
    </w:pPr>
  </w:style>
  <w:style w:type="character" w:customStyle="1" w:styleId="stbilgiChar">
    <w:name w:val="Üstbilgi Char"/>
    <w:basedOn w:val="VarsaylanParagrafYazTipi"/>
    <w:link w:val="stbilgi"/>
    <w:uiPriority w:val="99"/>
    <w:locked/>
    <w:rsid w:val="00CF41E4"/>
    <w:rPr>
      <w:rFonts w:ascii="Times New Roman" w:hAnsi="Times New Roman" w:cs="Times New Roman"/>
      <w:sz w:val="24"/>
      <w:szCs w:val="24"/>
      <w:lang w:eastAsia="ar-SA" w:bidi="ar-SA"/>
    </w:rPr>
  </w:style>
  <w:style w:type="paragraph" w:styleId="Altbilgi">
    <w:name w:val="footer"/>
    <w:basedOn w:val="Normal"/>
    <w:link w:val="AltbilgiChar"/>
    <w:uiPriority w:val="99"/>
    <w:rsid w:val="00CF41E4"/>
    <w:pPr>
      <w:tabs>
        <w:tab w:val="center" w:pos="4536"/>
        <w:tab w:val="right" w:pos="9072"/>
      </w:tabs>
    </w:pPr>
  </w:style>
  <w:style w:type="character" w:customStyle="1" w:styleId="AltbilgiChar">
    <w:name w:val="Altbilgi Char"/>
    <w:basedOn w:val="VarsaylanParagrafYazTipi"/>
    <w:link w:val="Altbilgi"/>
    <w:uiPriority w:val="99"/>
    <w:locked/>
    <w:rsid w:val="00CF41E4"/>
    <w:rPr>
      <w:rFonts w:ascii="Times New Roman" w:hAnsi="Times New Roman" w:cs="Times New Roman"/>
      <w:sz w:val="24"/>
      <w:szCs w:val="24"/>
      <w:lang w:eastAsia="ar-SA" w:bidi="ar-SA"/>
    </w:rPr>
  </w:style>
  <w:style w:type="paragraph" w:styleId="AralkYok">
    <w:name w:val="No Spacing"/>
    <w:uiPriority w:val="99"/>
    <w:qFormat/>
    <w:rsid w:val="00324294"/>
    <w:rPr>
      <w:lang w:val="en-US" w:eastAsia="en-US"/>
    </w:rPr>
  </w:style>
  <w:style w:type="paragraph" w:styleId="GvdeMetniGirintisi2">
    <w:name w:val="Body Text Indent 2"/>
    <w:basedOn w:val="Normal"/>
    <w:link w:val="GvdeMetniGirintisi2Char"/>
    <w:uiPriority w:val="99"/>
    <w:semiHidden/>
    <w:rsid w:val="00324294"/>
    <w:pPr>
      <w:suppressAutoHyphens w:val="0"/>
      <w:spacing w:after="120" w:line="480" w:lineRule="auto"/>
      <w:ind w:left="283"/>
    </w:pPr>
    <w:rPr>
      <w:rFonts w:ascii="Calibri" w:eastAsia="Calibri" w:hAnsi="Calibri"/>
      <w:sz w:val="22"/>
      <w:szCs w:val="22"/>
      <w:lang w:val="en-US" w:eastAsia="en-US"/>
    </w:rPr>
  </w:style>
  <w:style w:type="character" w:customStyle="1" w:styleId="GvdeMetniGirintisi2Char">
    <w:name w:val="Gövde Metni Girintisi 2 Char"/>
    <w:basedOn w:val="VarsaylanParagrafYazTipi"/>
    <w:link w:val="GvdeMetniGirintisi2"/>
    <w:uiPriority w:val="99"/>
    <w:semiHidden/>
    <w:locked/>
    <w:rsid w:val="00324294"/>
    <w:rPr>
      <w:rFonts w:ascii="Calibri" w:eastAsia="Times New Roman" w:hAnsi="Calibri" w:cs="Times New Roman"/>
      <w:lang w:val="en-US"/>
    </w:rPr>
  </w:style>
  <w:style w:type="paragraph" w:styleId="BalonMetni">
    <w:name w:val="Balloon Text"/>
    <w:basedOn w:val="Normal"/>
    <w:link w:val="BalonMetniChar"/>
    <w:uiPriority w:val="99"/>
    <w:semiHidden/>
    <w:unhideWhenUsed/>
    <w:rsid w:val="005F7E6F"/>
    <w:rPr>
      <w:rFonts w:ascii="Tahoma" w:hAnsi="Tahoma" w:cs="Tahoma"/>
      <w:sz w:val="16"/>
      <w:szCs w:val="16"/>
    </w:rPr>
  </w:style>
  <w:style w:type="character" w:customStyle="1" w:styleId="BalonMetniChar">
    <w:name w:val="Balon Metni Char"/>
    <w:basedOn w:val="VarsaylanParagrafYazTipi"/>
    <w:link w:val="BalonMetni"/>
    <w:uiPriority w:val="99"/>
    <w:semiHidden/>
    <w:rsid w:val="005F7E6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E4"/>
    <w:pPr>
      <w:suppressAutoHyphens/>
    </w:pPr>
    <w:rPr>
      <w:rFonts w:ascii="Times New Roman" w:eastAsia="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41E4"/>
    <w:pPr>
      <w:ind w:left="720"/>
      <w:contextualSpacing/>
    </w:pPr>
  </w:style>
  <w:style w:type="paragraph" w:styleId="stbilgi">
    <w:name w:val="header"/>
    <w:basedOn w:val="Normal"/>
    <w:link w:val="stbilgiChar"/>
    <w:uiPriority w:val="99"/>
    <w:rsid w:val="00CF41E4"/>
    <w:pPr>
      <w:tabs>
        <w:tab w:val="center" w:pos="4536"/>
        <w:tab w:val="right" w:pos="9072"/>
      </w:tabs>
    </w:pPr>
  </w:style>
  <w:style w:type="character" w:customStyle="1" w:styleId="stbilgiChar">
    <w:name w:val="Üstbilgi Char"/>
    <w:basedOn w:val="VarsaylanParagrafYazTipi"/>
    <w:link w:val="stbilgi"/>
    <w:uiPriority w:val="99"/>
    <w:locked/>
    <w:rsid w:val="00CF41E4"/>
    <w:rPr>
      <w:rFonts w:ascii="Times New Roman" w:hAnsi="Times New Roman" w:cs="Times New Roman"/>
      <w:sz w:val="24"/>
      <w:szCs w:val="24"/>
      <w:lang w:eastAsia="ar-SA" w:bidi="ar-SA"/>
    </w:rPr>
  </w:style>
  <w:style w:type="paragraph" w:styleId="Altbilgi">
    <w:name w:val="footer"/>
    <w:basedOn w:val="Normal"/>
    <w:link w:val="AltbilgiChar"/>
    <w:uiPriority w:val="99"/>
    <w:rsid w:val="00CF41E4"/>
    <w:pPr>
      <w:tabs>
        <w:tab w:val="center" w:pos="4536"/>
        <w:tab w:val="right" w:pos="9072"/>
      </w:tabs>
    </w:pPr>
  </w:style>
  <w:style w:type="character" w:customStyle="1" w:styleId="AltbilgiChar">
    <w:name w:val="Altbilgi Char"/>
    <w:basedOn w:val="VarsaylanParagrafYazTipi"/>
    <w:link w:val="Altbilgi"/>
    <w:uiPriority w:val="99"/>
    <w:locked/>
    <w:rsid w:val="00CF41E4"/>
    <w:rPr>
      <w:rFonts w:ascii="Times New Roman" w:hAnsi="Times New Roman" w:cs="Times New Roman"/>
      <w:sz w:val="24"/>
      <w:szCs w:val="24"/>
      <w:lang w:eastAsia="ar-SA" w:bidi="ar-SA"/>
    </w:rPr>
  </w:style>
  <w:style w:type="paragraph" w:styleId="AralkYok">
    <w:name w:val="No Spacing"/>
    <w:uiPriority w:val="99"/>
    <w:qFormat/>
    <w:rsid w:val="00324294"/>
    <w:rPr>
      <w:lang w:val="en-US" w:eastAsia="en-US"/>
    </w:rPr>
  </w:style>
  <w:style w:type="paragraph" w:styleId="GvdeMetniGirintisi2">
    <w:name w:val="Body Text Indent 2"/>
    <w:basedOn w:val="Normal"/>
    <w:link w:val="GvdeMetniGirintisi2Char"/>
    <w:uiPriority w:val="99"/>
    <w:semiHidden/>
    <w:rsid w:val="00324294"/>
    <w:pPr>
      <w:suppressAutoHyphens w:val="0"/>
      <w:spacing w:after="120" w:line="480" w:lineRule="auto"/>
      <w:ind w:left="283"/>
    </w:pPr>
    <w:rPr>
      <w:rFonts w:ascii="Calibri" w:eastAsia="Calibri" w:hAnsi="Calibri"/>
      <w:sz w:val="22"/>
      <w:szCs w:val="22"/>
      <w:lang w:val="en-US" w:eastAsia="en-US"/>
    </w:rPr>
  </w:style>
  <w:style w:type="character" w:customStyle="1" w:styleId="GvdeMetniGirintisi2Char">
    <w:name w:val="Gövde Metni Girintisi 2 Char"/>
    <w:basedOn w:val="VarsaylanParagrafYazTipi"/>
    <w:link w:val="GvdeMetniGirintisi2"/>
    <w:uiPriority w:val="99"/>
    <w:semiHidden/>
    <w:locked/>
    <w:rsid w:val="00324294"/>
    <w:rPr>
      <w:rFonts w:ascii="Calibri" w:eastAsia="Times New Roman" w:hAnsi="Calibri" w:cs="Times New Roman"/>
      <w:lang w:val="en-US"/>
    </w:rPr>
  </w:style>
  <w:style w:type="paragraph" w:styleId="BalonMetni">
    <w:name w:val="Balloon Text"/>
    <w:basedOn w:val="Normal"/>
    <w:link w:val="BalonMetniChar"/>
    <w:uiPriority w:val="99"/>
    <w:semiHidden/>
    <w:unhideWhenUsed/>
    <w:rsid w:val="005F7E6F"/>
    <w:rPr>
      <w:rFonts w:ascii="Tahoma" w:hAnsi="Tahoma" w:cs="Tahoma"/>
      <w:sz w:val="16"/>
      <w:szCs w:val="16"/>
    </w:rPr>
  </w:style>
  <w:style w:type="character" w:customStyle="1" w:styleId="BalonMetniChar">
    <w:name w:val="Balon Metni Char"/>
    <w:basedOn w:val="VarsaylanParagrafYazTipi"/>
    <w:link w:val="BalonMetni"/>
    <w:uiPriority w:val="99"/>
    <w:semiHidden/>
    <w:rsid w:val="005F7E6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24584097">
      <w:bodyDiv w:val="1"/>
      <w:marLeft w:val="0"/>
      <w:marRight w:val="0"/>
      <w:marTop w:val="0"/>
      <w:marBottom w:val="0"/>
      <w:divBdr>
        <w:top w:val="none" w:sz="0" w:space="0" w:color="auto"/>
        <w:left w:val="none" w:sz="0" w:space="0" w:color="auto"/>
        <w:bottom w:val="none" w:sz="0" w:space="0" w:color="auto"/>
        <w:right w:val="none" w:sz="0" w:space="0" w:color="auto"/>
      </w:divBdr>
    </w:div>
    <w:div w:id="86155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FEF-FAKÜLTE-SEKRETER</dc:creator>
  <cp:lastModifiedBy>KALITE01</cp:lastModifiedBy>
  <cp:revision>3</cp:revision>
  <cp:lastPrinted>2015-10-21T14:14:00Z</cp:lastPrinted>
  <dcterms:created xsi:type="dcterms:W3CDTF">2015-11-24T08:20:00Z</dcterms:created>
  <dcterms:modified xsi:type="dcterms:W3CDTF">2015-11-26T13:34:00Z</dcterms:modified>
</cp:coreProperties>
</file>