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F55" w:rsidRDefault="003F6F55" w:rsidP="003F6F55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Ek: 26.05.2022/ 2022-04-03</w:t>
      </w:r>
      <w:r w:rsidRPr="007E27E9">
        <w:rPr>
          <w:rFonts w:ascii="Arial" w:hAnsi="Arial" w:cs="Arial"/>
          <w:i/>
          <w:sz w:val="16"/>
          <w:szCs w:val="16"/>
        </w:rPr>
        <w:t xml:space="preserve"> gün ve sayılı </w:t>
      </w:r>
      <w:r>
        <w:rPr>
          <w:rFonts w:ascii="Arial" w:hAnsi="Arial" w:cs="Arial"/>
          <w:i/>
          <w:sz w:val="16"/>
          <w:szCs w:val="16"/>
        </w:rPr>
        <w:t>Fakülte Kararı ile değiştirilmiştir.</w:t>
      </w:r>
    </w:p>
    <w:p w:rsidR="005B0E68" w:rsidRDefault="003F6F55" w:rsidP="003F6F55">
      <w:pPr>
        <w:pStyle w:val="nsayfalarmetinstili"/>
        <w:jc w:val="left"/>
        <w:rPr>
          <w:rFonts w:ascii="Cambria" w:hAnsi="Cambria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752" behindDoc="0" locked="0" layoutInCell="1" allowOverlap="1" wp14:anchorId="43D907CC" wp14:editId="780CEDCE">
            <wp:simplePos x="0" y="0"/>
            <wp:positionH relativeFrom="column">
              <wp:posOffset>2519045</wp:posOffset>
            </wp:positionH>
            <wp:positionV relativeFrom="paragraph">
              <wp:posOffset>9525</wp:posOffset>
            </wp:positionV>
            <wp:extent cx="714375" cy="723900"/>
            <wp:effectExtent l="0" t="0" r="952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</w:rPr>
        <w:br w:type="textWrapping" w:clear="all"/>
      </w:r>
    </w:p>
    <w:p w:rsidR="005B0E68" w:rsidRDefault="005B0E68" w:rsidP="00225EF3">
      <w:pPr>
        <w:pStyle w:val="nsayfalarmetinstili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Yıldız Teknik Üniversitesi</w:t>
      </w:r>
    </w:p>
    <w:p w:rsidR="00225EF3" w:rsidRPr="00AA0A4F" w:rsidRDefault="00225EF3" w:rsidP="00225EF3">
      <w:pPr>
        <w:pStyle w:val="nsayfalarmetinstili"/>
        <w:jc w:val="center"/>
        <w:rPr>
          <w:rFonts w:ascii="Cambria" w:hAnsi="Cambria"/>
          <w:b/>
        </w:rPr>
      </w:pPr>
      <w:r w:rsidRPr="00AA0A4F">
        <w:rPr>
          <w:rFonts w:ascii="Cambria" w:hAnsi="Cambria"/>
          <w:b/>
        </w:rPr>
        <w:t>İnşaat Fakültesi Bitirme Çalışması Esasları</w:t>
      </w:r>
    </w:p>
    <w:p w:rsidR="00DD226E" w:rsidRPr="00AA0A4F" w:rsidRDefault="00DD226E" w:rsidP="007D4241">
      <w:pPr>
        <w:pStyle w:val="nsayfalarmetinstili"/>
        <w:rPr>
          <w:rFonts w:ascii="Cambria" w:hAnsi="Cambria"/>
        </w:rPr>
      </w:pPr>
    </w:p>
    <w:p w:rsidR="00320FF1" w:rsidRPr="00AA0A4F" w:rsidRDefault="00320FF1" w:rsidP="00225EF3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MADDE 1 – </w:t>
      </w:r>
      <w:r w:rsidRPr="00AA0A4F">
        <w:rPr>
          <w:rFonts w:ascii="Cambria" w:hAnsi="Cambria"/>
          <w:sz w:val="24"/>
          <w:szCs w:val="24"/>
        </w:rPr>
        <w:t xml:space="preserve">Bu </w:t>
      </w:r>
      <w:r w:rsidR="00225EF3" w:rsidRPr="00AA0A4F">
        <w:rPr>
          <w:rFonts w:ascii="Cambria" w:hAnsi="Cambria"/>
          <w:sz w:val="24"/>
          <w:szCs w:val="24"/>
        </w:rPr>
        <w:t>esaslar</w:t>
      </w:r>
      <w:r w:rsidRPr="00AA0A4F">
        <w:rPr>
          <w:rFonts w:ascii="Cambria" w:hAnsi="Cambria"/>
          <w:sz w:val="24"/>
          <w:szCs w:val="24"/>
        </w:rPr>
        <w:t xml:space="preserve">, </w:t>
      </w:r>
      <w:r w:rsidR="00225EF3" w:rsidRPr="00AA0A4F">
        <w:rPr>
          <w:rFonts w:ascii="Cambria" w:hAnsi="Cambria"/>
          <w:sz w:val="24"/>
          <w:szCs w:val="24"/>
        </w:rPr>
        <w:t>09.11.2017</w:t>
      </w:r>
      <w:r w:rsidRPr="00AA0A4F">
        <w:rPr>
          <w:rFonts w:ascii="Cambria" w:hAnsi="Cambria"/>
          <w:sz w:val="24"/>
          <w:szCs w:val="24"/>
        </w:rPr>
        <w:t xml:space="preserve"> tarihli ve </w:t>
      </w:r>
      <w:r w:rsidR="00225EF3" w:rsidRPr="00AA0A4F">
        <w:rPr>
          <w:rFonts w:ascii="Cambria" w:hAnsi="Cambria"/>
          <w:sz w:val="24"/>
          <w:szCs w:val="24"/>
        </w:rPr>
        <w:t xml:space="preserve">07-08 YTÜ Senatosu kararıyla belirlenen YTÜ Lisans Öğretimi Bitirme Çalışması İlkeleri gereği İnşaat Fakültesi lisans öğrencileri tarafından hazırlanacak </w:t>
      </w:r>
      <w:r w:rsidRPr="00AA0A4F">
        <w:rPr>
          <w:rFonts w:ascii="Cambria" w:hAnsi="Cambria"/>
          <w:sz w:val="24"/>
          <w:szCs w:val="24"/>
        </w:rPr>
        <w:t xml:space="preserve">bitirme çalışmalarında uyulması gerekli </w:t>
      </w:r>
      <w:r w:rsidR="00E94746" w:rsidRPr="00AA0A4F">
        <w:rPr>
          <w:rFonts w:ascii="Cambria" w:hAnsi="Cambria"/>
          <w:sz w:val="24"/>
          <w:szCs w:val="24"/>
        </w:rPr>
        <w:t>ilkeleri</w:t>
      </w:r>
      <w:r w:rsidRPr="00AA0A4F">
        <w:rPr>
          <w:rFonts w:ascii="Cambria" w:hAnsi="Cambria"/>
          <w:sz w:val="24"/>
          <w:szCs w:val="24"/>
        </w:rPr>
        <w:t xml:space="preserve"> belirler. </w:t>
      </w:r>
    </w:p>
    <w:p w:rsidR="00225EF3" w:rsidRPr="00AA0A4F" w:rsidRDefault="00225EF3" w:rsidP="00320FF1">
      <w:pPr>
        <w:pStyle w:val="2-OrtaBaslk"/>
        <w:rPr>
          <w:rFonts w:ascii="Cambria" w:hAnsi="Cambria"/>
          <w:sz w:val="24"/>
          <w:szCs w:val="24"/>
        </w:rPr>
      </w:pPr>
    </w:p>
    <w:p w:rsidR="00320FF1" w:rsidRPr="00AA0A4F" w:rsidRDefault="00320FF1" w:rsidP="00320FF1">
      <w:pPr>
        <w:pStyle w:val="2-OrtaBaslk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İKİNCİ BÖLÜM</w:t>
      </w:r>
    </w:p>
    <w:p w:rsidR="00320FF1" w:rsidRPr="00AA0A4F" w:rsidRDefault="00320FF1" w:rsidP="00320FF1">
      <w:pPr>
        <w:jc w:val="center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Bitirme Çalışmasının Konusu ve Danışmanının Belirlenmesi, </w:t>
      </w:r>
    </w:p>
    <w:p w:rsidR="00320FF1" w:rsidRPr="00AA0A4F" w:rsidRDefault="00320FF1" w:rsidP="00320FF1">
      <w:pPr>
        <w:jc w:val="center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Yarıyılı, Süresi, Yürütülmesi, </w:t>
      </w:r>
    </w:p>
    <w:p w:rsidR="00320FF1" w:rsidRPr="00AA0A4F" w:rsidRDefault="00320FF1" w:rsidP="00320FF1">
      <w:pPr>
        <w:jc w:val="center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>Teslimi ve Değerlendirilmesi</w:t>
      </w:r>
    </w:p>
    <w:p w:rsidR="00320FF1" w:rsidRPr="00AA0A4F" w:rsidRDefault="00320FF1" w:rsidP="00320FF1">
      <w:pPr>
        <w:ind w:firstLine="851"/>
        <w:rPr>
          <w:rFonts w:ascii="Cambria" w:hAnsi="Cambria"/>
          <w:b/>
          <w:sz w:val="24"/>
          <w:szCs w:val="24"/>
        </w:rPr>
      </w:pPr>
    </w:p>
    <w:p w:rsidR="00320FF1" w:rsidRPr="00AA0A4F" w:rsidRDefault="00320FF1" w:rsidP="00320FF1">
      <w:pPr>
        <w:ind w:firstLine="851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>Bitirme çalışmasının konusu ve danışmanının belirlenmesi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MADDE </w:t>
      </w:r>
      <w:r w:rsidR="00585533" w:rsidRPr="00AA0A4F">
        <w:rPr>
          <w:rFonts w:ascii="Cambria" w:hAnsi="Cambria"/>
          <w:b/>
          <w:sz w:val="24"/>
          <w:szCs w:val="24"/>
        </w:rPr>
        <w:t>2</w:t>
      </w:r>
      <w:r w:rsidRPr="00AA0A4F">
        <w:rPr>
          <w:rFonts w:ascii="Cambria" w:hAnsi="Cambria"/>
          <w:b/>
          <w:sz w:val="24"/>
          <w:szCs w:val="24"/>
        </w:rPr>
        <w:t xml:space="preserve"> – </w:t>
      </w:r>
      <w:r w:rsidRPr="004418A6">
        <w:rPr>
          <w:rFonts w:ascii="Cambria" w:hAnsi="Cambria"/>
          <w:sz w:val="24"/>
          <w:szCs w:val="24"/>
        </w:rPr>
        <w:t xml:space="preserve">(1) </w:t>
      </w:r>
      <w:r w:rsidR="00512E77" w:rsidRPr="004418A6">
        <w:rPr>
          <w:rFonts w:ascii="Cambria" w:hAnsi="Cambria"/>
          <w:sz w:val="24"/>
          <w:szCs w:val="24"/>
        </w:rPr>
        <w:t>Öğretim Üyeleri</w:t>
      </w:r>
      <w:r w:rsidRPr="004418A6">
        <w:rPr>
          <w:rFonts w:ascii="Cambria" w:hAnsi="Cambria"/>
          <w:sz w:val="24"/>
          <w:szCs w:val="24"/>
        </w:rPr>
        <w:t>, yaptırmayı planladıkları bitirme çalışması konularını, konuyla ilgili ön şartları, bitirme çalışması öncesindeki yarıyılın içinde yazılı olarak, Bölüm Başkanlıklarına bildirirler</w:t>
      </w:r>
      <w:r w:rsidR="00512E77" w:rsidRPr="004418A6">
        <w:rPr>
          <w:rFonts w:ascii="Cambria" w:hAnsi="Cambria"/>
          <w:sz w:val="24"/>
          <w:szCs w:val="24"/>
        </w:rPr>
        <w:t xml:space="preserve"> </w:t>
      </w:r>
      <w:r w:rsidR="00512E77" w:rsidRPr="003F6F55">
        <w:rPr>
          <w:sz w:val="24"/>
          <w:szCs w:val="24"/>
        </w:rPr>
        <w:t>(</w:t>
      </w:r>
      <w:r w:rsidR="0018489D" w:rsidRPr="003F6F55">
        <w:rPr>
          <w:b/>
          <w:szCs w:val="24"/>
        </w:rPr>
        <w:t>26</w:t>
      </w:r>
      <w:r w:rsidR="00512E77" w:rsidRPr="003F6F55">
        <w:rPr>
          <w:b/>
          <w:szCs w:val="24"/>
        </w:rPr>
        <w:t>.0</w:t>
      </w:r>
      <w:r w:rsidR="0018489D" w:rsidRPr="003F6F55">
        <w:rPr>
          <w:b/>
          <w:szCs w:val="24"/>
        </w:rPr>
        <w:t>5</w:t>
      </w:r>
      <w:r w:rsidR="00512E77" w:rsidRPr="003F6F55">
        <w:rPr>
          <w:b/>
          <w:szCs w:val="24"/>
        </w:rPr>
        <w:t>.20</w:t>
      </w:r>
      <w:r w:rsidR="004418A6" w:rsidRPr="003F6F55">
        <w:rPr>
          <w:b/>
          <w:szCs w:val="24"/>
        </w:rPr>
        <w:t>22</w:t>
      </w:r>
      <w:r w:rsidR="00512E77" w:rsidRPr="003F6F55">
        <w:rPr>
          <w:b/>
          <w:szCs w:val="24"/>
        </w:rPr>
        <w:t xml:space="preserve"> gün ve 20</w:t>
      </w:r>
      <w:r w:rsidR="004418A6" w:rsidRPr="003F6F55">
        <w:rPr>
          <w:b/>
          <w:szCs w:val="24"/>
        </w:rPr>
        <w:t>22</w:t>
      </w:r>
      <w:r w:rsidR="00512E77" w:rsidRPr="003F6F55">
        <w:rPr>
          <w:b/>
          <w:szCs w:val="24"/>
        </w:rPr>
        <w:t>-0</w:t>
      </w:r>
      <w:r w:rsidR="0018489D" w:rsidRPr="003F6F55">
        <w:rPr>
          <w:b/>
          <w:szCs w:val="24"/>
        </w:rPr>
        <w:t>4</w:t>
      </w:r>
      <w:r w:rsidR="00512E77" w:rsidRPr="003F6F55">
        <w:rPr>
          <w:b/>
          <w:szCs w:val="24"/>
        </w:rPr>
        <w:t>-0</w:t>
      </w:r>
      <w:r w:rsidR="0018489D" w:rsidRPr="003F6F55">
        <w:rPr>
          <w:b/>
          <w:szCs w:val="24"/>
        </w:rPr>
        <w:t>3</w:t>
      </w:r>
      <w:r w:rsidR="00512E77" w:rsidRPr="003F6F55">
        <w:rPr>
          <w:b/>
          <w:szCs w:val="24"/>
        </w:rPr>
        <w:t xml:space="preserve"> sayılı </w:t>
      </w:r>
      <w:r w:rsidR="004418A6" w:rsidRPr="003F6F55">
        <w:rPr>
          <w:b/>
          <w:szCs w:val="24"/>
        </w:rPr>
        <w:t>Fakülte Kurulu</w:t>
      </w:r>
      <w:r w:rsidR="00512E77" w:rsidRPr="003F6F55">
        <w:rPr>
          <w:b/>
          <w:szCs w:val="24"/>
        </w:rPr>
        <w:t xml:space="preserve"> Kararı ile </w:t>
      </w:r>
      <w:r w:rsidR="004418A6" w:rsidRPr="003F6F55">
        <w:rPr>
          <w:b/>
          <w:szCs w:val="24"/>
        </w:rPr>
        <w:t>değiştirilmiştir</w:t>
      </w:r>
      <w:r w:rsidR="00512E77" w:rsidRPr="003F6F55">
        <w:rPr>
          <w:sz w:val="24"/>
          <w:szCs w:val="24"/>
        </w:rPr>
        <w:t>)</w:t>
      </w:r>
      <w:r w:rsidRPr="003F6F55">
        <w:rPr>
          <w:rFonts w:ascii="Cambria" w:hAnsi="Cambria"/>
          <w:sz w:val="24"/>
          <w:szCs w:val="24"/>
        </w:rPr>
        <w:t>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(2) Bitirme çalışması, bireysel olabileceği gibi grup çalışması</w:t>
      </w:r>
      <w:r w:rsidR="00AE6AE1" w:rsidRPr="00AA0A4F">
        <w:rPr>
          <w:rFonts w:ascii="Cambria" w:hAnsi="Cambria"/>
          <w:sz w:val="24"/>
          <w:szCs w:val="24"/>
        </w:rPr>
        <w:t xml:space="preserve"> (En fazla üç kişi)</w:t>
      </w:r>
      <w:r w:rsidRPr="00AA0A4F">
        <w:rPr>
          <w:rFonts w:ascii="Cambria" w:hAnsi="Cambria"/>
          <w:sz w:val="24"/>
          <w:szCs w:val="24"/>
        </w:rPr>
        <w:t xml:space="preserve"> şeklinde de olabilir.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(3) Bölüm Başkanlıkları, bitirme çalışmalarının konularını, danışmanlarını ve kontenjan sayılarını gösteren listeleri, akademik takvimde belirtilen ders kayıtları başlamadan önce bölüm panolarında ve/veya web sayfasında öğrencilere duyurur.</w:t>
      </w:r>
    </w:p>
    <w:p w:rsidR="00AE6AE1" w:rsidRPr="00AA0A4F" w:rsidRDefault="00AE6AE1" w:rsidP="00320FF1">
      <w:pPr>
        <w:ind w:firstLine="851"/>
        <w:jc w:val="both"/>
        <w:rPr>
          <w:rFonts w:ascii="Cambria" w:hAnsi="Cambria"/>
          <w:b/>
          <w:sz w:val="24"/>
          <w:szCs w:val="24"/>
        </w:rPr>
      </w:pPr>
    </w:p>
    <w:p w:rsidR="00320FF1" w:rsidRPr="00AA0A4F" w:rsidRDefault="00320FF1" w:rsidP="00320FF1">
      <w:pPr>
        <w:ind w:firstLine="851"/>
        <w:jc w:val="both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Bitirme çalışmasının yarıyılı, süresi, yürütülmesi ve teslimi 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MADDE </w:t>
      </w:r>
      <w:r w:rsidR="00585533" w:rsidRPr="00AA0A4F">
        <w:rPr>
          <w:rFonts w:ascii="Cambria" w:hAnsi="Cambria"/>
          <w:b/>
          <w:sz w:val="24"/>
          <w:szCs w:val="24"/>
        </w:rPr>
        <w:t>3</w:t>
      </w:r>
      <w:r w:rsidRPr="00AA0A4F">
        <w:rPr>
          <w:rFonts w:ascii="Cambria" w:hAnsi="Cambria"/>
          <w:b/>
          <w:sz w:val="24"/>
          <w:szCs w:val="24"/>
        </w:rPr>
        <w:t xml:space="preserve"> – </w:t>
      </w:r>
      <w:r w:rsidRPr="00AA0A4F">
        <w:rPr>
          <w:rFonts w:ascii="Cambria" w:hAnsi="Cambria"/>
          <w:sz w:val="24"/>
          <w:szCs w:val="24"/>
        </w:rPr>
        <w:t>(1) Bitirme çalışmaları, ilgili bitirme çalışması danışmanı tarafından düzenlenir ve</w:t>
      </w:r>
      <w:r w:rsidR="00750BD9" w:rsidRPr="00AA0A4F">
        <w:rPr>
          <w:rFonts w:ascii="Cambria" w:hAnsi="Cambria"/>
          <w:sz w:val="24"/>
          <w:szCs w:val="24"/>
        </w:rPr>
        <w:t xml:space="preserve"> </w:t>
      </w:r>
      <w:r w:rsidRPr="00AA0A4F">
        <w:rPr>
          <w:rFonts w:ascii="Cambria" w:hAnsi="Cambria"/>
          <w:sz w:val="24"/>
          <w:szCs w:val="24"/>
        </w:rPr>
        <w:t xml:space="preserve">yürütülür. </w:t>
      </w:r>
    </w:p>
    <w:p w:rsidR="00585533" w:rsidRPr="00AA0A4F" w:rsidRDefault="00585533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 xml:space="preserve">(2)  Bitirme çalışması yapan öğrenciler bitirme çalışmasına paralel olarak yürütülen “Fakültede Disiplinler Arası </w:t>
      </w:r>
      <w:r w:rsidR="00653F9A" w:rsidRPr="00AA0A4F">
        <w:rPr>
          <w:rFonts w:ascii="Cambria" w:hAnsi="Cambria"/>
          <w:sz w:val="24"/>
          <w:szCs w:val="24"/>
        </w:rPr>
        <w:t>Proje</w:t>
      </w:r>
      <w:r w:rsidRPr="00AA0A4F">
        <w:rPr>
          <w:rFonts w:ascii="Cambria" w:hAnsi="Cambria"/>
          <w:sz w:val="24"/>
          <w:szCs w:val="24"/>
        </w:rPr>
        <w:t>” çalışma guruplarında yer alır, çalışmalara katılır ve raporunu bitirme çalışması ile birlikte teslim eder.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(</w:t>
      </w:r>
      <w:r w:rsidR="00585533" w:rsidRPr="00AA0A4F">
        <w:rPr>
          <w:rFonts w:ascii="Cambria" w:hAnsi="Cambria"/>
          <w:sz w:val="24"/>
          <w:szCs w:val="24"/>
        </w:rPr>
        <w:t>3</w:t>
      </w:r>
      <w:r w:rsidRPr="00AA0A4F">
        <w:rPr>
          <w:rFonts w:ascii="Cambria" w:hAnsi="Cambria"/>
          <w:sz w:val="24"/>
          <w:szCs w:val="24"/>
        </w:rPr>
        <w:t xml:space="preserve">) Bitirme çalışması bölüm öğretim planlarında yer alan yarıyılda açılır, bölümün uygun görmesi durumunda yarıyıl dışı olarak diğer yarıyılda da açılabilir. 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lastRenderedPageBreak/>
        <w:t>(</w:t>
      </w:r>
      <w:r w:rsidR="00585533" w:rsidRPr="00AA0A4F">
        <w:rPr>
          <w:rFonts w:ascii="Cambria" w:hAnsi="Cambria"/>
          <w:sz w:val="24"/>
          <w:szCs w:val="24"/>
        </w:rPr>
        <w:t>4</w:t>
      </w:r>
      <w:r w:rsidRPr="00AA0A4F">
        <w:rPr>
          <w:rFonts w:ascii="Cambria" w:hAnsi="Cambria"/>
          <w:sz w:val="24"/>
          <w:szCs w:val="24"/>
        </w:rPr>
        <w:t>) Yaz Okulunda bitirme çalışması yapılmaz.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(</w:t>
      </w:r>
      <w:r w:rsidR="00585533" w:rsidRPr="00AA0A4F">
        <w:rPr>
          <w:rFonts w:ascii="Cambria" w:hAnsi="Cambria"/>
          <w:sz w:val="24"/>
          <w:szCs w:val="24"/>
        </w:rPr>
        <w:t>5</w:t>
      </w:r>
      <w:r w:rsidRPr="00AA0A4F">
        <w:rPr>
          <w:rFonts w:ascii="Cambria" w:hAnsi="Cambria"/>
          <w:sz w:val="24"/>
          <w:szCs w:val="24"/>
        </w:rPr>
        <w:t>) Bitirme çalışmaları, İnşaat Fakültesi Bitirme Çalışması Yazım Kılavuzu’nda belirtilmiş kurallara uygun olarak hazırlanır.</w:t>
      </w:r>
    </w:p>
    <w:p w:rsidR="00AE6AE1" w:rsidRPr="00AA0A4F" w:rsidRDefault="00320FF1" w:rsidP="00AE6AE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(</w:t>
      </w:r>
      <w:r w:rsidR="00585533" w:rsidRPr="00AA0A4F">
        <w:rPr>
          <w:rFonts w:ascii="Cambria" w:hAnsi="Cambria"/>
          <w:sz w:val="24"/>
          <w:szCs w:val="24"/>
        </w:rPr>
        <w:t>6</w:t>
      </w:r>
      <w:r w:rsidRPr="00AA0A4F">
        <w:rPr>
          <w:rFonts w:ascii="Cambria" w:hAnsi="Cambria"/>
          <w:sz w:val="24"/>
          <w:szCs w:val="24"/>
        </w:rPr>
        <w:t>) Bitirme çalışmasının süresi bir yarıyıldır. Bu süre sonunda öğrenci; ta</w:t>
      </w:r>
      <w:bookmarkStart w:id="0" w:name="_GoBack"/>
      <w:bookmarkEnd w:id="0"/>
      <w:r w:rsidRPr="00AA0A4F">
        <w:rPr>
          <w:rFonts w:ascii="Cambria" w:hAnsi="Cambria"/>
          <w:sz w:val="24"/>
          <w:szCs w:val="24"/>
        </w:rPr>
        <w:t xml:space="preserve">mamladığı bitirme çalışmasını, “Bitirme Çalışması Teslim Formu”  ve “Bitirme Çalışması Devam Çizelgesi” sini doldurup danışmanının onayını alarak, </w:t>
      </w:r>
      <w:r w:rsidR="00AE6AE1" w:rsidRPr="00AA0A4F">
        <w:rPr>
          <w:rFonts w:ascii="Cambria" w:hAnsi="Cambria"/>
          <w:sz w:val="24"/>
          <w:szCs w:val="24"/>
        </w:rPr>
        <w:t>yarıyıl sonu sınavlarının başladığı haftanın birinci günü mesai bitimine kadar,  dijital ortamda</w:t>
      </w:r>
      <w:r w:rsidR="00F91279" w:rsidRPr="00AA0A4F">
        <w:rPr>
          <w:rFonts w:ascii="Cambria" w:hAnsi="Cambria"/>
          <w:sz w:val="24"/>
          <w:szCs w:val="24"/>
        </w:rPr>
        <w:t xml:space="preserve"> (</w:t>
      </w:r>
      <w:proofErr w:type="spellStart"/>
      <w:r w:rsidR="00F91279" w:rsidRPr="00AA0A4F">
        <w:rPr>
          <w:rFonts w:ascii="Cambria" w:hAnsi="Cambria"/>
          <w:sz w:val="24"/>
          <w:szCs w:val="24"/>
        </w:rPr>
        <w:t>pdf</w:t>
      </w:r>
      <w:proofErr w:type="spellEnd"/>
      <w:r w:rsidR="00F91279" w:rsidRPr="00AA0A4F">
        <w:rPr>
          <w:rFonts w:ascii="Cambria" w:hAnsi="Cambria"/>
          <w:sz w:val="24"/>
          <w:szCs w:val="24"/>
        </w:rPr>
        <w:t xml:space="preserve"> formatında)</w:t>
      </w:r>
      <w:r w:rsidR="00AE6AE1" w:rsidRPr="00AA0A4F">
        <w:rPr>
          <w:rFonts w:ascii="Cambria" w:hAnsi="Cambria"/>
          <w:sz w:val="24"/>
          <w:szCs w:val="24"/>
        </w:rPr>
        <w:t xml:space="preserve"> ve bir </w:t>
      </w:r>
      <w:r w:rsidR="00F91279" w:rsidRPr="00AA0A4F">
        <w:rPr>
          <w:rFonts w:ascii="Cambria" w:hAnsi="Cambria"/>
          <w:sz w:val="24"/>
          <w:szCs w:val="24"/>
        </w:rPr>
        <w:t>nüsha</w:t>
      </w:r>
      <w:r w:rsidR="00AE6AE1" w:rsidRPr="00AA0A4F">
        <w:rPr>
          <w:rFonts w:ascii="Cambria" w:hAnsi="Cambria"/>
          <w:sz w:val="24"/>
          <w:szCs w:val="24"/>
        </w:rPr>
        <w:t xml:space="preserve"> </w:t>
      </w:r>
      <w:proofErr w:type="gramStart"/>
      <w:r w:rsidR="00AE6AE1" w:rsidRPr="00AA0A4F">
        <w:rPr>
          <w:rFonts w:ascii="Cambria" w:hAnsi="Cambria"/>
          <w:sz w:val="24"/>
          <w:szCs w:val="24"/>
        </w:rPr>
        <w:t>kağıda</w:t>
      </w:r>
      <w:proofErr w:type="gramEnd"/>
      <w:r w:rsidR="00AE6AE1" w:rsidRPr="00AA0A4F">
        <w:rPr>
          <w:rFonts w:ascii="Cambria" w:hAnsi="Cambria"/>
          <w:sz w:val="24"/>
          <w:szCs w:val="24"/>
        </w:rPr>
        <w:t xml:space="preserve"> çift taraflı baskılı olarak Bölüm Başkanlığına teslim eder.</w:t>
      </w:r>
    </w:p>
    <w:p w:rsidR="00AE6AE1" w:rsidRPr="00AA0A4F" w:rsidRDefault="00AE6AE1" w:rsidP="00AE6AE1">
      <w:pPr>
        <w:ind w:firstLine="851"/>
        <w:jc w:val="both"/>
        <w:rPr>
          <w:rFonts w:ascii="Cambria" w:hAnsi="Cambria"/>
          <w:sz w:val="24"/>
          <w:szCs w:val="24"/>
        </w:rPr>
      </w:pPr>
    </w:p>
    <w:p w:rsidR="00320FF1" w:rsidRPr="00AA0A4F" w:rsidRDefault="00320FF1" w:rsidP="00320FF1">
      <w:pPr>
        <w:ind w:firstLine="851"/>
        <w:jc w:val="both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>Bitirme çalışmasının değerlendirilmesi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b/>
          <w:sz w:val="24"/>
          <w:szCs w:val="24"/>
        </w:rPr>
        <w:t xml:space="preserve">MADDE </w:t>
      </w:r>
      <w:r w:rsidR="00585533" w:rsidRPr="00AA0A4F">
        <w:rPr>
          <w:rFonts w:ascii="Cambria" w:hAnsi="Cambria"/>
          <w:b/>
          <w:sz w:val="24"/>
          <w:szCs w:val="24"/>
        </w:rPr>
        <w:t>4</w:t>
      </w:r>
      <w:r w:rsidRPr="00AA0A4F">
        <w:rPr>
          <w:rFonts w:ascii="Cambria" w:hAnsi="Cambria"/>
          <w:b/>
          <w:sz w:val="24"/>
          <w:szCs w:val="24"/>
        </w:rPr>
        <w:t xml:space="preserve"> – </w:t>
      </w:r>
      <w:r w:rsidRPr="00AA0A4F">
        <w:rPr>
          <w:rFonts w:ascii="Cambria" w:hAnsi="Cambria"/>
          <w:sz w:val="24"/>
          <w:szCs w:val="24"/>
        </w:rPr>
        <w:t>(1) Bitirme çalışması yarıyıl sonu sınavı, Akademik takvimde belirtilen yarıyıl sonu sınav haftası/haftaları içinde Bölüm Başkanlıklarınca düzenlenen sınav programına uygun olarak yapılır.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4418A6">
        <w:rPr>
          <w:rFonts w:ascii="Cambria" w:hAnsi="Cambria"/>
          <w:sz w:val="24"/>
          <w:szCs w:val="24"/>
        </w:rPr>
        <w:t xml:space="preserve">(2) Her bir sınav jürisi, biri çalışmayı yöneten danışman olmak üzere, toplam üç (3) üyeden oluşur. Üyelerden biri konuya yakın başka bir </w:t>
      </w:r>
      <w:r w:rsidR="00512E77" w:rsidRPr="004418A6">
        <w:rPr>
          <w:rFonts w:ascii="Cambria" w:hAnsi="Cambria"/>
          <w:sz w:val="24"/>
          <w:szCs w:val="24"/>
        </w:rPr>
        <w:t>bölümden</w:t>
      </w:r>
      <w:r w:rsidRPr="004418A6">
        <w:rPr>
          <w:rFonts w:ascii="Cambria" w:hAnsi="Cambria"/>
          <w:sz w:val="24"/>
          <w:szCs w:val="24"/>
        </w:rPr>
        <w:t xml:space="preserve"> d</w:t>
      </w:r>
      <w:r w:rsidR="00512E77" w:rsidRPr="004418A6">
        <w:rPr>
          <w:rFonts w:ascii="Cambria" w:hAnsi="Cambria"/>
          <w:sz w:val="24"/>
          <w:szCs w:val="24"/>
        </w:rPr>
        <w:t>e</w:t>
      </w:r>
      <w:r w:rsidRPr="004418A6">
        <w:rPr>
          <w:rFonts w:ascii="Cambria" w:hAnsi="Cambria"/>
          <w:sz w:val="24"/>
          <w:szCs w:val="24"/>
        </w:rPr>
        <w:t xml:space="preserve"> seçilebilir</w:t>
      </w:r>
      <w:r w:rsidR="004418A6">
        <w:rPr>
          <w:rFonts w:ascii="Cambria" w:hAnsi="Cambria"/>
          <w:sz w:val="24"/>
          <w:szCs w:val="24"/>
        </w:rPr>
        <w:t xml:space="preserve"> </w:t>
      </w:r>
      <w:r w:rsidR="004418A6" w:rsidRPr="003F6F55">
        <w:rPr>
          <w:sz w:val="24"/>
          <w:szCs w:val="24"/>
        </w:rPr>
        <w:t>(</w:t>
      </w:r>
      <w:r w:rsidR="0018489D" w:rsidRPr="003F6F55">
        <w:rPr>
          <w:b/>
          <w:szCs w:val="24"/>
        </w:rPr>
        <w:t>26.05.2022 gün ve 2022-04-03</w:t>
      </w:r>
      <w:r w:rsidR="004418A6" w:rsidRPr="003F6F55">
        <w:rPr>
          <w:b/>
          <w:szCs w:val="24"/>
        </w:rPr>
        <w:t xml:space="preserve"> sayılı Fakülte Kurulu Kararı ile değiştirilmiştir</w:t>
      </w:r>
      <w:r w:rsidR="004418A6" w:rsidRPr="003F6F55">
        <w:rPr>
          <w:sz w:val="24"/>
          <w:szCs w:val="24"/>
        </w:rPr>
        <w:t>)</w:t>
      </w:r>
      <w:r w:rsidRPr="003F6F55">
        <w:rPr>
          <w:rFonts w:ascii="Cambria" w:hAnsi="Cambria"/>
          <w:sz w:val="24"/>
          <w:szCs w:val="24"/>
        </w:rPr>
        <w:t>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 xml:space="preserve"> (3) Jüri, duyurulan gün ve saatte öğrenciyi sözlü sınava alır. Sınav herkese açıktır. Jüri, bölümlerce hazırlanan “Bitirme Çalışması Değerlendirme Formunu” nu doldurur.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>(4) Bitirme çalışmasının başarı değerlendirmesi, öğrencinin/öğrencilerin hazırladığı çalışma(</w:t>
      </w:r>
      <w:proofErr w:type="spellStart"/>
      <w:r w:rsidRPr="00AA0A4F">
        <w:rPr>
          <w:rFonts w:ascii="Cambria" w:hAnsi="Cambria"/>
          <w:sz w:val="24"/>
          <w:szCs w:val="24"/>
        </w:rPr>
        <w:t>lar</w:t>
      </w:r>
      <w:proofErr w:type="spellEnd"/>
      <w:r w:rsidRPr="00AA0A4F">
        <w:rPr>
          <w:rFonts w:ascii="Cambria" w:hAnsi="Cambria"/>
          <w:sz w:val="24"/>
          <w:szCs w:val="24"/>
        </w:rPr>
        <w:t>) ve sözlü sınavdaki durumları göz önüne alınarak yapılır. Bitirme çalışmasının başarılı sayılabilmesi için başar</w:t>
      </w:r>
      <w:r w:rsidR="00585533" w:rsidRPr="00AA0A4F">
        <w:rPr>
          <w:rFonts w:ascii="Cambria" w:hAnsi="Cambria"/>
          <w:sz w:val="24"/>
          <w:szCs w:val="24"/>
        </w:rPr>
        <w:t>ı notunun en az “CC (2.00</w:t>
      </w:r>
      <w:r w:rsidRPr="00AA0A4F">
        <w:rPr>
          <w:rFonts w:ascii="Cambria" w:hAnsi="Cambria"/>
          <w:sz w:val="24"/>
          <w:szCs w:val="24"/>
        </w:rPr>
        <w:t xml:space="preserve">)“ olması </w:t>
      </w:r>
      <w:r w:rsidR="0054302B" w:rsidRPr="00AA0A4F">
        <w:rPr>
          <w:rFonts w:ascii="Cambria" w:hAnsi="Cambria"/>
          <w:sz w:val="24"/>
          <w:szCs w:val="24"/>
        </w:rPr>
        <w:t xml:space="preserve">ve “Fakültede Disiplinler Arası </w:t>
      </w:r>
      <w:r w:rsidR="00DF3579" w:rsidRPr="00AA0A4F">
        <w:rPr>
          <w:rFonts w:ascii="Cambria" w:hAnsi="Cambria"/>
          <w:sz w:val="24"/>
          <w:szCs w:val="24"/>
        </w:rPr>
        <w:t>Proje</w:t>
      </w:r>
      <w:r w:rsidR="0054302B" w:rsidRPr="00AA0A4F">
        <w:rPr>
          <w:rFonts w:ascii="Cambria" w:hAnsi="Cambria"/>
          <w:sz w:val="24"/>
          <w:szCs w:val="24"/>
        </w:rPr>
        <w:t>” çalışmasına katılmış</w:t>
      </w:r>
      <w:r w:rsidR="00DF3579" w:rsidRPr="00AA0A4F">
        <w:rPr>
          <w:rFonts w:ascii="Cambria" w:hAnsi="Cambria"/>
          <w:sz w:val="24"/>
          <w:szCs w:val="24"/>
        </w:rPr>
        <w:t xml:space="preserve"> ve raporunu teslim etmiş </w:t>
      </w:r>
      <w:r w:rsidR="006E4A8C" w:rsidRPr="00AA0A4F">
        <w:rPr>
          <w:rFonts w:ascii="Cambria" w:hAnsi="Cambria"/>
          <w:sz w:val="24"/>
          <w:szCs w:val="24"/>
        </w:rPr>
        <w:t>olması gerekmektedir</w:t>
      </w:r>
      <w:r w:rsidR="0054302B" w:rsidRPr="00AA0A4F">
        <w:rPr>
          <w:rFonts w:ascii="Cambria" w:hAnsi="Cambria"/>
          <w:sz w:val="24"/>
          <w:szCs w:val="24"/>
        </w:rPr>
        <w:t xml:space="preserve">. </w:t>
      </w:r>
    </w:p>
    <w:p w:rsidR="00AE6AE1" w:rsidRPr="00AA0A4F" w:rsidRDefault="00320FF1" w:rsidP="00AE6AE1">
      <w:pPr>
        <w:ind w:firstLine="851"/>
        <w:jc w:val="both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 xml:space="preserve">(5) Her öğrenci ve/veya öğrenci grubu için başarı notunu içeren ve bir (1) nüsha olarak düzenlenen “Bitirme Çalışması Değerlendirme Formu” jüri tarafından imzalanarak Bölüm Başkanlığı’na iletilir. </w:t>
      </w:r>
    </w:p>
    <w:p w:rsidR="00320FF1" w:rsidRPr="00AA0A4F" w:rsidRDefault="00320FF1" w:rsidP="00320FF1">
      <w:pPr>
        <w:ind w:firstLine="851"/>
        <w:jc w:val="both"/>
        <w:rPr>
          <w:rFonts w:ascii="Cambria" w:hAnsi="Cambria"/>
          <w:b/>
          <w:sz w:val="24"/>
          <w:szCs w:val="24"/>
        </w:rPr>
      </w:pPr>
      <w:r w:rsidRPr="00AA0A4F">
        <w:rPr>
          <w:rFonts w:ascii="Cambria" w:hAnsi="Cambria"/>
          <w:sz w:val="24"/>
          <w:szCs w:val="24"/>
        </w:rPr>
        <w:t xml:space="preserve">(6) Bitirme Çalışmasının Türkçe ve İngilizce konu başlıkları ve başarı notu, ilgili danışman tarafından Öğrenci Otomasyon Sistemine girilir. </w:t>
      </w:r>
    </w:p>
    <w:p w:rsidR="00AE6AE1" w:rsidRPr="00AA0A4F" w:rsidRDefault="00AE6AE1" w:rsidP="00320FF1">
      <w:pPr>
        <w:ind w:firstLine="851"/>
        <w:jc w:val="both"/>
        <w:rPr>
          <w:rFonts w:ascii="Cambria" w:hAnsi="Cambria"/>
          <w:sz w:val="24"/>
          <w:szCs w:val="24"/>
        </w:rPr>
      </w:pPr>
    </w:p>
    <w:p w:rsidR="00320FF1" w:rsidRPr="00AA0A4F" w:rsidRDefault="00320FF1" w:rsidP="007D4241">
      <w:pPr>
        <w:pStyle w:val="nsayfalarmetinstili"/>
        <w:rPr>
          <w:rFonts w:ascii="Cambria" w:hAnsi="Cambria"/>
        </w:rPr>
      </w:pPr>
    </w:p>
    <w:p w:rsidR="00DD226E" w:rsidRPr="00AA0A4F" w:rsidRDefault="00DD226E" w:rsidP="007D4241">
      <w:pPr>
        <w:pStyle w:val="nsayfalarmetinstili"/>
        <w:rPr>
          <w:rFonts w:ascii="Cambria" w:hAnsi="Cambria"/>
        </w:rPr>
      </w:pPr>
    </w:p>
    <w:p w:rsidR="00DD226E" w:rsidRPr="00AA0A4F" w:rsidRDefault="00DD226E" w:rsidP="007D4241">
      <w:pPr>
        <w:pStyle w:val="nsayfalarmetinstili"/>
        <w:rPr>
          <w:rFonts w:ascii="Cambria" w:hAnsi="Cambria"/>
        </w:rPr>
      </w:pPr>
    </w:p>
    <w:p w:rsidR="00DD226E" w:rsidRPr="00AA0A4F" w:rsidRDefault="00DD226E" w:rsidP="007D4241">
      <w:pPr>
        <w:pStyle w:val="nsayfalarmetinstili"/>
        <w:rPr>
          <w:rFonts w:ascii="Cambria" w:hAnsi="Cambria"/>
        </w:rPr>
      </w:pPr>
    </w:p>
    <w:p w:rsidR="00EB01EA" w:rsidRPr="00AA0A4F" w:rsidRDefault="00EB01EA">
      <w:pPr>
        <w:rPr>
          <w:rFonts w:ascii="Cambria" w:hAnsi="Cambria"/>
        </w:rPr>
      </w:pPr>
    </w:p>
    <w:sectPr w:rsidR="00EB01EA" w:rsidRPr="00AA0A4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6C2" w:rsidRDefault="000506C2" w:rsidP="00683537">
      <w:pPr>
        <w:spacing w:after="0" w:line="240" w:lineRule="auto"/>
      </w:pPr>
      <w:r>
        <w:separator/>
      </w:r>
    </w:p>
  </w:endnote>
  <w:endnote w:type="continuationSeparator" w:id="0">
    <w:p w:rsidR="000506C2" w:rsidRDefault="000506C2" w:rsidP="0068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ヒラギノ明朝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55" w:rsidRDefault="003F6F55" w:rsidP="003F6F55">
    <w:pPr>
      <w:pStyle w:val="Altbilgi"/>
    </w:pPr>
    <w:r>
      <w:t>Doküman No</w:t>
    </w:r>
    <w:r>
      <w:t>: DD-069; Revizyon Tarihi: 26.05.2022; Revizyon No:01</w:t>
    </w:r>
  </w:p>
  <w:p w:rsidR="003F6F55" w:rsidRDefault="003F6F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6C2" w:rsidRDefault="000506C2" w:rsidP="00683537">
      <w:pPr>
        <w:spacing w:after="0" w:line="240" w:lineRule="auto"/>
      </w:pPr>
      <w:r>
        <w:separator/>
      </w:r>
    </w:p>
  </w:footnote>
  <w:footnote w:type="continuationSeparator" w:id="0">
    <w:p w:rsidR="000506C2" w:rsidRDefault="000506C2" w:rsidP="0068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41"/>
    <w:rsid w:val="000506C2"/>
    <w:rsid w:val="0008294C"/>
    <w:rsid w:val="000F3D0C"/>
    <w:rsid w:val="0018489D"/>
    <w:rsid w:val="00196CCC"/>
    <w:rsid w:val="00225EF3"/>
    <w:rsid w:val="00320FF1"/>
    <w:rsid w:val="0036642F"/>
    <w:rsid w:val="003F6F55"/>
    <w:rsid w:val="00404B7F"/>
    <w:rsid w:val="00426314"/>
    <w:rsid w:val="004418A6"/>
    <w:rsid w:val="0044255D"/>
    <w:rsid w:val="004B032F"/>
    <w:rsid w:val="00512E77"/>
    <w:rsid w:val="0054302B"/>
    <w:rsid w:val="005531DF"/>
    <w:rsid w:val="00585533"/>
    <w:rsid w:val="005B0E68"/>
    <w:rsid w:val="00624A71"/>
    <w:rsid w:val="00653F9A"/>
    <w:rsid w:val="00683537"/>
    <w:rsid w:val="006E4A8C"/>
    <w:rsid w:val="00750BD9"/>
    <w:rsid w:val="007D4241"/>
    <w:rsid w:val="007E3E66"/>
    <w:rsid w:val="007E622F"/>
    <w:rsid w:val="00822255"/>
    <w:rsid w:val="00A02FBB"/>
    <w:rsid w:val="00A85589"/>
    <w:rsid w:val="00A90574"/>
    <w:rsid w:val="00AA0A4F"/>
    <w:rsid w:val="00AB152D"/>
    <w:rsid w:val="00AE6AE1"/>
    <w:rsid w:val="00B33F2A"/>
    <w:rsid w:val="00B43865"/>
    <w:rsid w:val="00C31315"/>
    <w:rsid w:val="00D72730"/>
    <w:rsid w:val="00D81B69"/>
    <w:rsid w:val="00DD226E"/>
    <w:rsid w:val="00DF3579"/>
    <w:rsid w:val="00E00366"/>
    <w:rsid w:val="00E94746"/>
    <w:rsid w:val="00EB01EA"/>
    <w:rsid w:val="00EC3A32"/>
    <w:rsid w:val="00F9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BDBDD-7E7F-4FEC-9C42-BB8F1BDA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sayfalarmetinstili">
    <w:name w:val="ön sayfalar metin stili"/>
    <w:basedOn w:val="Normal"/>
    <w:rsid w:val="007D4241"/>
    <w:pPr>
      <w:spacing w:before="120" w:after="120" w:line="240" w:lineRule="auto"/>
      <w:jc w:val="both"/>
    </w:pPr>
    <w:rPr>
      <w:rFonts w:ascii="Calibri" w:eastAsia="Times New Roman" w:hAnsi="Calibri" w:cs="Times New Roman"/>
      <w:sz w:val="24"/>
      <w:szCs w:val="20"/>
      <w:lang w:eastAsia="tr-TR"/>
    </w:rPr>
  </w:style>
  <w:style w:type="paragraph" w:customStyle="1" w:styleId="2-OrtaBaslk">
    <w:name w:val="2-Orta Baslık"/>
    <w:uiPriority w:val="99"/>
    <w:rsid w:val="00320FF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68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3537"/>
  </w:style>
  <w:style w:type="paragraph" w:styleId="Altbilgi">
    <w:name w:val="footer"/>
    <w:basedOn w:val="Normal"/>
    <w:link w:val="AltbilgiChar"/>
    <w:uiPriority w:val="99"/>
    <w:unhideWhenUsed/>
    <w:rsid w:val="00683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3537"/>
  </w:style>
  <w:style w:type="paragraph" w:styleId="BalonMetni">
    <w:name w:val="Balloon Text"/>
    <w:basedOn w:val="Normal"/>
    <w:link w:val="BalonMetniChar"/>
    <w:uiPriority w:val="99"/>
    <w:semiHidden/>
    <w:unhideWhenUsed/>
    <w:rsid w:val="0051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2E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dgn</dc:creator>
  <cp:lastModifiedBy>Recep</cp:lastModifiedBy>
  <cp:revision>2</cp:revision>
  <cp:lastPrinted>2019-03-22T08:54:00Z</cp:lastPrinted>
  <dcterms:created xsi:type="dcterms:W3CDTF">2022-07-07T09:01:00Z</dcterms:created>
  <dcterms:modified xsi:type="dcterms:W3CDTF">2022-07-07T09:01:00Z</dcterms:modified>
</cp:coreProperties>
</file>