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8" w:type="pct"/>
        <w:tblInd w:w="-601" w:type="dxa"/>
        <w:tblLayout w:type="fixed"/>
        <w:tblLook w:val="04A0"/>
      </w:tblPr>
      <w:tblGrid>
        <w:gridCol w:w="2694"/>
        <w:gridCol w:w="5104"/>
        <w:gridCol w:w="2691"/>
      </w:tblGrid>
      <w:tr w:rsidR="00B10254" w:rsidRPr="00805148" w:rsidTr="00634CF5">
        <w:trPr>
          <w:trHeight w:val="2125"/>
        </w:trPr>
        <w:tc>
          <w:tcPr>
            <w:tcW w:w="1284" w:type="pct"/>
          </w:tcPr>
          <w:p w:rsidR="00B10254" w:rsidRPr="00634CF5" w:rsidRDefault="00634CF5" w:rsidP="00634CF5">
            <w:pPr>
              <w:jc w:val="right"/>
              <w:rPr>
                <w:lang w:val="en-US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380209</wp:posOffset>
                  </wp:positionH>
                  <wp:positionV relativeFrom="margin">
                    <wp:posOffset>232913</wp:posOffset>
                  </wp:positionV>
                  <wp:extent cx="1216800" cy="1216800"/>
                  <wp:effectExtent l="0" t="0" r="2540" b="254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3" w:type="pct"/>
          </w:tcPr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38"/>
                <w:szCs w:val="60"/>
                <w:lang w:val="en-US"/>
              </w:rPr>
            </w:pPr>
          </w:p>
          <w:p w:rsidR="00B10254" w:rsidRPr="00805148" w:rsidRDefault="00B10254" w:rsidP="00A17BF8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YILDIZ TE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CHNICAL</w:t>
            </w:r>
            <w:r w:rsidRPr="00805148">
              <w:rPr>
                <w:b/>
                <w:bCs/>
                <w:sz w:val="48"/>
                <w:szCs w:val="48"/>
                <w:lang w:val="en-US"/>
              </w:rPr>
              <w:t xml:space="preserve"> </w:t>
            </w:r>
            <w:r w:rsidR="00EC05B3" w:rsidRPr="00805148">
              <w:rPr>
                <w:b/>
                <w:bCs/>
                <w:sz w:val="48"/>
                <w:szCs w:val="48"/>
                <w:lang w:val="en-US"/>
              </w:rPr>
              <w:t>UNIVERSITY</w:t>
            </w:r>
          </w:p>
          <w:p w:rsidR="00B10254" w:rsidRPr="00805148" w:rsidRDefault="00B10254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83" w:type="pct"/>
          </w:tcPr>
          <w:p w:rsidR="00B10254" w:rsidRPr="00805148" w:rsidRDefault="000F1C90" w:rsidP="00A17BF8">
            <w:pPr>
              <w:pStyle w:val="Balk3"/>
              <w:spacing w:before="0" w:beforeAutospacing="0" w:after="0" w:afterAutospacing="0"/>
              <w:ind w:left="0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80514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212090</wp:posOffset>
                  </wp:positionV>
                  <wp:extent cx="1216025" cy="1216660"/>
                  <wp:effectExtent l="0" t="0" r="3175" b="2540"/>
                  <wp:wrapTight wrapText="bothSides">
                    <wp:wrapPolygon edited="0">
                      <wp:start x="7444" y="0"/>
                      <wp:lineTo x="4399" y="1353"/>
                      <wp:lineTo x="677" y="4397"/>
                      <wp:lineTo x="0" y="8455"/>
                      <wp:lineTo x="0" y="13190"/>
                      <wp:lineTo x="1015" y="16910"/>
                      <wp:lineTo x="6091" y="21307"/>
                      <wp:lineTo x="7106" y="21307"/>
                      <wp:lineTo x="14212" y="21307"/>
                      <wp:lineTo x="15227" y="21307"/>
                      <wp:lineTo x="20303" y="16910"/>
                      <wp:lineTo x="21318" y="13190"/>
                      <wp:lineTo x="21318" y="8455"/>
                      <wp:lineTo x="20980" y="4735"/>
                      <wp:lineTo x="16919" y="1353"/>
                      <wp:lineTo x="13874" y="0"/>
                      <wp:lineTo x="7444" y="0"/>
                    </wp:wrapPolygon>
                  </wp:wrapTight>
                  <wp:docPr id="1" name="Resim 1" descr="Açıklama: YTUGIDF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çıklama: YTUGIDF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120" t="6052" r="4924" b="6630"/>
                          <a:stretch/>
                        </pic:blipFill>
                        <pic:spPr bwMode="auto">
                          <a:xfrm>
                            <a:off x="0" y="0"/>
                            <a:ext cx="121602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0254" w:rsidRPr="00805148" w:rsidTr="00634CF5">
        <w:tc>
          <w:tcPr>
            <w:tcW w:w="5000" w:type="pct"/>
            <w:gridSpan w:val="3"/>
          </w:tcPr>
          <w:p w:rsidR="002B7AC5" w:rsidRPr="00805148" w:rsidRDefault="002B7AC5" w:rsidP="00A17BF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B10254" w:rsidRPr="00805148" w:rsidRDefault="00EC05B3" w:rsidP="002254D4">
            <w:pPr>
              <w:pStyle w:val="stbilgi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805148">
              <w:rPr>
                <w:b/>
                <w:bCs/>
                <w:sz w:val="48"/>
                <w:szCs w:val="48"/>
                <w:lang w:val="en-US"/>
              </w:rPr>
              <w:t>NAVAL ARCHITECTURE AND MARITIME FACULTY</w:t>
            </w:r>
          </w:p>
          <w:p w:rsidR="00B10254" w:rsidRPr="00805148" w:rsidRDefault="00B10254" w:rsidP="002B7AC5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10254" w:rsidRPr="00805148" w:rsidRDefault="00B10254" w:rsidP="00094E9F">
      <w:pPr>
        <w:jc w:val="center"/>
        <w:rPr>
          <w:sz w:val="56"/>
          <w:szCs w:val="56"/>
          <w:lang w:val="en-US"/>
        </w:rPr>
      </w:pPr>
    </w:p>
    <w:p w:rsidR="002254D4" w:rsidRPr="00805148" w:rsidRDefault="002254D4" w:rsidP="00EC05B3">
      <w:pPr>
        <w:pStyle w:val="stbilgi"/>
        <w:jc w:val="center"/>
        <w:rPr>
          <w:b/>
          <w:sz w:val="56"/>
          <w:szCs w:val="56"/>
          <w:lang w:val="en-US"/>
        </w:rPr>
      </w:pPr>
    </w:p>
    <w:p w:rsidR="00DC6F7D" w:rsidRPr="00805148" w:rsidRDefault="00EC05B3" w:rsidP="00EC05B3">
      <w:pPr>
        <w:pStyle w:val="stbilgi"/>
        <w:jc w:val="center"/>
        <w:rPr>
          <w:lang w:val="en-US"/>
        </w:rPr>
      </w:pPr>
      <w:r w:rsidRPr="00805148">
        <w:rPr>
          <w:b/>
          <w:sz w:val="56"/>
          <w:szCs w:val="56"/>
          <w:lang w:val="en-US"/>
        </w:rPr>
        <w:t xml:space="preserve">SEA TRAINING </w:t>
      </w:r>
      <w:r w:rsidR="00A64D0A" w:rsidRPr="00805148">
        <w:rPr>
          <w:b/>
          <w:sz w:val="56"/>
          <w:szCs w:val="56"/>
          <w:lang w:val="en-US"/>
        </w:rPr>
        <w:t xml:space="preserve">RECORD </w:t>
      </w:r>
      <w:r w:rsidRPr="00805148">
        <w:rPr>
          <w:b/>
          <w:sz w:val="56"/>
          <w:szCs w:val="56"/>
          <w:lang w:val="en-US"/>
        </w:rPr>
        <w:t>BOOK</w:t>
      </w: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B10254" w:rsidRPr="00805148" w:rsidRDefault="00B10254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2B7AC5" w:rsidRPr="00805148" w:rsidRDefault="00543D71" w:rsidP="00A9036E">
      <w:pPr>
        <w:pStyle w:val="stbilgi"/>
        <w:rPr>
          <w:lang w:val="en-US"/>
        </w:rPr>
      </w:pPr>
      <w:r>
        <w:rPr>
          <w:noProof/>
        </w:rPr>
        <w:pict>
          <v:rect id="Dikdörtgen 2" o:spid="_x0000_s1026" style="position:absolute;margin-left:23.6pt;margin-top:8.25pt;width:26.25pt;height:26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0WYAIAAAsFAAAOAAAAZHJzL2Uyb0RvYy54bWysVMFuEzEQvSPxD5bvdJPQUoi6qaJWRUhV&#10;G9Ginl2vnVi1PWbsZBM+jB/gxxh7N5uqVBwQOThjz3sznvGbPTvfOss2CqMBX/Px0Ygz5SU0xi9r&#10;/u3+6t1HzmISvhEWvKr5TkV+Pnv75qwNUzWBFdhGIaMgPk7bUPNVSmFaVVGulBPxCILy5NSATiTa&#10;4rJqULQU3dlqMhp9qFrAJiBIFSOdXnZOPivxtVYy3WodVWK25nS3VFYs62Neq9mZmC5RhJWR/TXE&#10;P9zCCeMp6RDqUiTB1mj+COWMRIig05EEV4HWRqpSA1UzHr2o5m4lgiq1UHNiGNoU/19YebNZIDNN&#10;zSeceeHoiS7NU/PrJ6al8mySG9SGOCXcXVhgv4tk5mq3Gl3+pzrYtjR1NzRVbROTdPiefqcnnEly&#10;9TZFqQ7kgDF9VuBYNmqO9GallWJzHVMH3UOIly/TpS9W2lmVb2D9V6WpDko4KeyiIHVhkW0EvX3z&#10;NM6lUNqCzBRtrB1I49dINu1JPTbTVFHVQBy9RjxkG9AlI/g0EJ3xgH8n6w6/r7qrNZf9CM2Ong2h&#10;03MM8spQ865FTAuBJGCSOg1luqVFW2hrDr3F2Qrwx2vnGU+6Ii9nLQ1EzeP3tUDFmf3iSXGfxsfH&#10;eYLK5vjkdEIbfO55fO7xa3cB1PcxjX+Qxcz4ZPemRnAPNLvznJVcwkvKXXOZcL+5SN2g0vRLNZ8X&#10;GE1NEOna3wWZg+euZnHcbx8Ehl5BiaR3A/vhEdMXQuqwmelhvk6gTVHZoa99v2niimD6r0Me6ef7&#10;gjp8w2a/AQAA//8DAFBLAwQUAAYACAAAACEAjLdXV9wAAAAHAQAADwAAAGRycy9kb3ducmV2Lnht&#10;bEyOzU6DQBSF9yZ9h8lt4s4ObZQKZWgaEmOiK7EuupsyVyAydwgzpeDTe13p8vzknC/bT7YTIw6+&#10;daRgvYpAIFXOtFQrOL4/3T2C8EGT0Z0jVDCjh32+uMl0atyV3nAsQy14hHyqFTQh9KmUvmrQar9y&#10;PRJnn26wOrAcamkGfeVx28lNFMXS6pb4odE9Fg1WX+XFKnidZRiPH3HyPRbtbMpT8fyChVK3y+mw&#10;AxFwCn9l+MVndMiZ6ewuZLzoFNxvN9xkP34AwXmSbEGcFcRJBDLP5H/+/AcAAP//AwBQSwECLQAU&#10;AAYACAAAACEAtoM4kv4AAADhAQAAEwAAAAAAAAAAAAAAAAAAAAAAW0NvbnRlbnRfVHlwZXNdLnht&#10;bFBLAQItABQABgAIAAAAIQA4/SH/1gAAAJQBAAALAAAAAAAAAAAAAAAAAC8BAABfcmVscy8ucmVs&#10;c1BLAQItABQABgAIAAAAIQCXVU0WYAIAAAsFAAAOAAAAAAAAAAAAAAAAAC4CAABkcnMvZTJvRG9j&#10;LnhtbFBLAQItABQABgAIAAAAIQCMt1dX3AAAAAcBAAAPAAAAAAAAAAAAAAAAALoEAABkcnMvZG93&#10;bnJldi54bWxQSwUGAAAAAAQABADzAAAAwwUAAAAA&#10;" fillcolor="white [3201]" strokecolor="black [3200]" strokeweight="2pt"/>
        </w:pict>
      </w:r>
    </w:p>
    <w:p w:rsidR="002B7AC5" w:rsidRPr="00805148" w:rsidRDefault="00197B76" w:rsidP="00A9036E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MARINE ENGINEERING DEPARTMENT</w:t>
      </w:r>
    </w:p>
    <w:p w:rsidR="00197B76" w:rsidRPr="00805148" w:rsidRDefault="00543D71" w:rsidP="00A9036E">
      <w:pPr>
        <w:pStyle w:val="stbilgi"/>
        <w:rPr>
          <w:sz w:val="34"/>
          <w:szCs w:val="34"/>
          <w:lang w:val="en-US"/>
        </w:rPr>
      </w:pPr>
      <w:r>
        <w:rPr>
          <w:noProof/>
          <w:sz w:val="34"/>
          <w:szCs w:val="34"/>
        </w:rPr>
        <w:pict>
          <v:rect id="Dikdörtgen 3" o:spid="_x0000_s1028" style="position:absolute;margin-left:23.6pt;margin-top:15.65pt;width:26.25pt;height:26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VYAIAAAsFAAAOAAAAZHJzL2Uyb0RvYy54bWysVMFOGzEQvVfqP1i+l00ClDZigyIQVSUE&#10;qFBxNl47sbA97tjJJv2w/gA/1rF3s0EU9VA1B2fseW/GM36zp2cbZ9laYTTgaz4+GHGmvITG+EXN&#10;v99ffvjEWUzCN8KCVzXfqsjPZu/fnbZhqiawBNsoZBTEx2kbar5MKUyrKsqlciIeQFCenBrQiURb&#10;XFQNipaiO1tNRqOPVQvYBASpYqTTi87JZyW+1kqmG62jSszWnO6WyoplfcxrNTsV0wWKsDSyv4b4&#10;h1s4YTwlHUJdiCTYCs0foZyRCBF0OpDgKtDaSFVqoGrGo1fV3C1FUKUWak4MQ5vi/wsrr9e3yExT&#10;80POvHD0RBfmqXn+hWmhPDvMDWpDnBLuLtxiv4tk5mo3Gl3+pzrYpjR1OzRVbRKTdHhIv5NjziS5&#10;epuiVHtywJi+KHAsGzVHerPSSrG+iqmD7iDEy5fp0hcrba3KN7D+m9JUByWcFHZRkDq3yNaC3r55&#10;GudSKG1BZoo21g6k8Vskm3akHptpqqhqII7eIu6zDeiSEXwaiM54wL+TdYffVd3Vmst+hGZLz4bQ&#10;6TkGeWmoeVcipluBJGCSOg1luqFFW2hrDr3F2RLw51vnGU+6Ii9nLQ1EzeOPlUDFmf3qSXGfx0dH&#10;eYLK5uj4ZEIbfOl5fOnxK3cO1PcxjX+Qxcz4ZHemRnAPNLvznJVcwkvKXXOZcLc5T92g0vRLNZ8X&#10;GE1NEOnK3wWZg+euZnHcbx4Ehl5BiaR3DbvhEdNXQuqwmelhvkqgTVHZvq99v2niimD6r0Me6Zf7&#10;gtp/w2a/AQAA//8DAFBLAwQUAAYACAAAACEA4nfakN0AAAAHAQAADwAAAGRycy9kb3ducmV2Lnht&#10;bEyOwU6DQBRF9yb+w+SZuLNDi2kBeTSGxJjoSqwLd1PmCUTmDWGmFPx6x5Vd3tybc0++n00vJhpd&#10;ZxlhvYpAENdWd9wgHN6f7hIQzivWqrdMCAs52BfXV7nKtD3zG02Vb0SAsMsUQuv9kEnp6paMcis7&#10;EIfuy45G+RDHRupRnQPc9HITRVtpVMfhoVUDlS3V39XJILwu0k+Hj236M5XdoqvP8vmFSsTbm/nx&#10;AYSn2f+P4U8/qEMRnI72xNqJHuF+twlLhHgdgwh9mu5AHBGSOAFZ5PLSv/gFAAD//wMAUEsBAi0A&#10;FAAGAAgAAAAhALaDOJL+AAAA4QEAABMAAAAAAAAAAAAAAAAAAAAAAFtDb250ZW50X1R5cGVzXS54&#10;bWxQSwECLQAUAAYACAAAACEAOP0h/9YAAACUAQAACwAAAAAAAAAAAAAAAAAvAQAAX3JlbHMvLnJl&#10;bHNQSwECLQAUAAYACAAAACEAIh28lWACAAALBQAADgAAAAAAAAAAAAAAAAAuAgAAZHJzL2Uyb0Rv&#10;Yy54bWxQSwECLQAUAAYACAAAACEA4nfakN0AAAAHAQAADwAAAAAAAAAAAAAAAAC6BAAAZHJzL2Rv&#10;d25yZXYueG1sUEsFBgAAAAAEAAQA8wAAAMQFAAAAAA==&#10;" fillcolor="white [3201]" strokecolor="black [3200]" strokeweight="2pt"/>
        </w:pict>
      </w:r>
    </w:p>
    <w:p w:rsidR="00197B76" w:rsidRPr="00805148" w:rsidRDefault="00197B76" w:rsidP="00197B76">
      <w:pPr>
        <w:pStyle w:val="stbilgi"/>
        <w:rPr>
          <w:sz w:val="34"/>
          <w:szCs w:val="34"/>
          <w:lang w:val="en-US"/>
        </w:rPr>
      </w:pPr>
      <w:r w:rsidRPr="00805148">
        <w:rPr>
          <w:sz w:val="34"/>
          <w:szCs w:val="34"/>
          <w:lang w:val="en-US"/>
        </w:rPr>
        <w:t xml:space="preserve">               </w:t>
      </w:r>
      <w:proofErr w:type="gramStart"/>
      <w:r w:rsidRPr="00805148">
        <w:rPr>
          <w:sz w:val="34"/>
          <w:szCs w:val="34"/>
          <w:lang w:val="en-US"/>
        </w:rPr>
        <w:t>NAVAL ARCH.</w:t>
      </w:r>
      <w:proofErr w:type="gramEnd"/>
      <w:r w:rsidRPr="00805148">
        <w:rPr>
          <w:sz w:val="34"/>
          <w:szCs w:val="34"/>
          <w:lang w:val="en-US"/>
        </w:rPr>
        <w:t xml:space="preserve"> &amp; MARINE ENG. DEPARTMENT</w:t>
      </w: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C42361" w:rsidRPr="00805148" w:rsidRDefault="00C42361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197B76" w:rsidRPr="00805148" w:rsidRDefault="00197B76" w:rsidP="00A9036E">
      <w:pPr>
        <w:pStyle w:val="stbilgi"/>
        <w:rPr>
          <w:lang w:val="en-US"/>
        </w:rPr>
      </w:pPr>
    </w:p>
    <w:p w:rsidR="00B351C7" w:rsidRPr="00805148" w:rsidRDefault="00B351C7" w:rsidP="00A9036E">
      <w:pPr>
        <w:pStyle w:val="stbilgi"/>
        <w:rPr>
          <w:lang w:val="en-US"/>
        </w:rPr>
      </w:pPr>
    </w:p>
    <w:p w:rsidR="00B351C7" w:rsidRPr="00805148" w:rsidRDefault="00EC05B3" w:rsidP="00B10254">
      <w:pPr>
        <w:spacing w:line="360" w:lineRule="auto"/>
        <w:jc w:val="center"/>
        <w:rPr>
          <w:lang w:val="en-US"/>
        </w:rPr>
      </w:pPr>
      <w:r w:rsidRPr="00805148">
        <w:rPr>
          <w:lang w:val="en-US"/>
        </w:rPr>
        <w:t xml:space="preserve"> YTU Naval Architecture </w:t>
      </w:r>
      <w:r w:rsidR="00A85BAB" w:rsidRPr="00805148">
        <w:rPr>
          <w:lang w:val="en-US"/>
        </w:rPr>
        <w:t>a</w:t>
      </w:r>
      <w:r w:rsidRPr="00805148">
        <w:rPr>
          <w:lang w:val="en-US"/>
        </w:rPr>
        <w:t>nd Maritime Faculty-</w:t>
      </w:r>
      <w:r w:rsidR="001E445F" w:rsidRPr="00805148">
        <w:rPr>
          <w:lang w:val="en-US"/>
        </w:rPr>
        <w:t>34</w:t>
      </w:r>
      <w:r w:rsidRPr="00805148">
        <w:rPr>
          <w:lang w:val="en-US"/>
        </w:rPr>
        <w:t>349, Beşiktaş, İstanbul, TURKEY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796"/>
      </w:tblGrid>
      <w:tr w:rsidR="00B351C7" w:rsidRPr="00805148" w:rsidTr="004B4457">
        <w:trPr>
          <w:trHeight w:hRule="exact" w:val="680"/>
        </w:trPr>
        <w:tc>
          <w:tcPr>
            <w:tcW w:w="2410" w:type="dxa"/>
            <w:vAlign w:val="center"/>
          </w:tcPr>
          <w:p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Name Surname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  <w:tr w:rsidR="00B351C7" w:rsidRPr="00805148" w:rsidTr="004B4457">
        <w:trPr>
          <w:trHeight w:hRule="exact" w:val="680"/>
        </w:trPr>
        <w:tc>
          <w:tcPr>
            <w:tcW w:w="2410" w:type="dxa"/>
            <w:vAlign w:val="center"/>
          </w:tcPr>
          <w:p w:rsidR="00B351C7" w:rsidRPr="00805148" w:rsidRDefault="00EC05B3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  <w:r w:rsidRPr="00805148">
              <w:rPr>
                <w:b/>
                <w:sz w:val="30"/>
                <w:szCs w:val="30"/>
                <w:lang w:val="en-US"/>
              </w:rPr>
              <w:t>Date</w:t>
            </w:r>
            <w:r w:rsidR="00B351C7" w:rsidRPr="00805148">
              <w:rPr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7796" w:type="dxa"/>
            <w:vAlign w:val="center"/>
          </w:tcPr>
          <w:p w:rsidR="00B351C7" w:rsidRPr="00805148" w:rsidRDefault="00B351C7" w:rsidP="002254D4">
            <w:pPr>
              <w:pStyle w:val="AralkYok"/>
              <w:rPr>
                <w:b/>
                <w:sz w:val="30"/>
                <w:szCs w:val="30"/>
                <w:lang w:val="en-US"/>
              </w:rPr>
            </w:pPr>
          </w:p>
        </w:tc>
      </w:tr>
    </w:tbl>
    <w:p w:rsidR="00D37112" w:rsidRPr="00805148" w:rsidRDefault="00D37112" w:rsidP="00D37112">
      <w:pPr>
        <w:tabs>
          <w:tab w:val="left" w:pos="0"/>
          <w:tab w:val="left" w:pos="2268"/>
        </w:tabs>
        <w:rPr>
          <w:b/>
          <w:sz w:val="32"/>
          <w:szCs w:val="32"/>
          <w:u w:val="single"/>
          <w:lang w:val="en-US"/>
        </w:rPr>
      </w:pPr>
    </w:p>
    <w:p w:rsidR="00213DAC" w:rsidRPr="00805148" w:rsidRDefault="00543D71" w:rsidP="00213DA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543D71">
        <w:rPr>
          <w:noProof/>
          <w:sz w:val="32"/>
          <w:szCs w:val="32"/>
        </w:rPr>
        <w:lastRenderedPageBreak/>
        <w:pict>
          <v:rect id="Rectangle 4" o:spid="_x0000_s1027" style="position:absolute;left:0;text-align:left;margin-left:373.85pt;margin-top:15.5pt;width:95.7pt;height:108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CcIwIAAEgEAAAOAAAAZHJzL2Uyb0RvYy54bWysVNuO0zAQfUfiHyy/0zTdFtqo6WrVpQhp&#10;gRULH+A4TmLhG2O3yfL1jJ1sKRfxgMiD5fGMj8+cmcn2etCKnAR4aU1J89mcEmG4raVpS/r50+HF&#10;mhIfmKmZskaU9FF4er17/mzbu0IsbGdVLYAgiPFF70raheCKLPO8E5r5mXXCoLOxoFlAE9qsBtYj&#10;ulbZYj5/mfUWageWC+/x9HZ00l3CbxrBw4em8SIQVVLkFtIKaa3imu22rGiBuU7yiQb7BxaaSYOP&#10;nqFuWWDkCPI3KC05WG+bMONWZ7ZpJBcpB8wmn/+SzUPHnEi5oDjenWXy/w+Wvz/dA5F1STeUGKax&#10;RB9RNGZaJcgyytM7X2DUg7uHmKB3d5Z/8cTYfYdR4gbA9p1gNZLKY3z204VoeLxKqv6drRGdHYNN&#10;Sg0N6AiIGpAhFeTxXBAxBMLxMF/kq6sN1o2jL79a5/lild5gxdN1Bz68EVaTuCkpIPkEz053PkQ6&#10;rHgKSfStkvVBKpUMaKu9AnJi2B2H9E3o/jJMGdKjPit8++8Q8/T9CULLgG2upC7p+hzEiqjba1On&#10;JgxMqnGPlJWZhIzajTUIQzVM5ahs/YiSgh3bGccPN52Fb5T02Mol9V+PDAQl6q3Bsmzy5TL2fjKW&#10;q1cLNODSU116mOEIVdJAybjdh3Fejg5k2+FLeZLB2BssZSOTyLHMI6uJN7Zr0n4arTgPl3aK+vED&#10;2H0HAAD//wMAUEsDBBQABgAIAAAAIQBZ6YNK4AAAAAoBAAAPAAAAZHJzL2Rvd25yZXYueG1sTI9N&#10;T4NAEIbvJv6HzZh4s8tHlYIsjdHUxGNLL94GWAFlZwm7tOivdzzV42SevO/z5tvFDOKkJ9dbUhCu&#10;AhCaatv01Co4lru7DQjnkRocLGkF39rBtri+yjFr7Jn2+nTwreAQchkq6LwfMyld3WmDbmVHTfz7&#10;sJNBz+fUymbCM4ebQUZB8CAN9sQNHY76udP112E2Cqo+OuLPvnwNTLqL/dtSfs7vL0rd3ixPjyC8&#10;XvwFhj99VoeCnSo7U+PEoCBZJwmjCuKQNzGQxmkIolIQrTf3IItc/p9Q/AIAAP//AwBQSwECLQAU&#10;AAYACAAAACEAtoM4kv4AAADhAQAAEwAAAAAAAAAAAAAAAAAAAAAAW0NvbnRlbnRfVHlwZXNdLnht&#10;bFBLAQItABQABgAIAAAAIQA4/SH/1gAAAJQBAAALAAAAAAAAAAAAAAAAAC8BAABfcmVscy8ucmVs&#10;c1BLAQItABQABgAIAAAAIQApAiCcIwIAAEgEAAAOAAAAAAAAAAAAAAAAAC4CAABkcnMvZTJvRG9j&#10;LnhtbFBLAQItABQABgAIAAAAIQBZ6YNK4AAAAAoBAAAPAAAAAAAAAAAAAAAAAH0EAABkcnMvZG93&#10;bnJldi54bWxQSwUGAAAAAAQABADzAAAAigUAAAAA&#10;">
            <v:textbox>
              <w:txbxContent>
                <w:p w:rsidR="0074230E" w:rsidRDefault="0074230E" w:rsidP="00213DAC">
                  <w:pPr>
                    <w:jc w:val="center"/>
                  </w:pPr>
                  <w:r w:rsidRPr="00564DE1">
                    <w:t>Photography</w:t>
                  </w:r>
                  <w:r>
                    <w:t xml:space="preserve"> of trainee</w:t>
                  </w:r>
                  <w:r w:rsidRPr="00564DE1">
                    <w:t xml:space="preserve"> </w:t>
                  </w:r>
                </w:p>
                <w:p w:rsidR="0074230E" w:rsidRDefault="0074230E" w:rsidP="00213DAC">
                  <w:pPr>
                    <w:jc w:val="center"/>
                  </w:pPr>
                  <w:r w:rsidRPr="00532084"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</w:rPr>
                    <w:t xml:space="preserve">Approved by </w:t>
                  </w:r>
                  <w:r w:rsidRPr="00564DE1">
                    <w:rPr>
                      <w:color w:val="FF0000"/>
                    </w:rPr>
                    <w:t>head of the departmen</w:t>
                  </w:r>
                  <w:r w:rsidRPr="001309C8">
                    <w:rPr>
                      <w:color w:val="FF0000"/>
                    </w:rPr>
                    <w:t>t)</w:t>
                  </w:r>
                </w:p>
              </w:txbxContent>
            </v:textbox>
          </v:rect>
        </w:pict>
      </w:r>
      <w:r w:rsidR="00213DAC" w:rsidRPr="00805148">
        <w:rPr>
          <w:b/>
          <w:sz w:val="32"/>
          <w:szCs w:val="32"/>
          <w:u w:val="single"/>
          <w:lang w:val="en-US"/>
        </w:rPr>
        <w:t>Trainee Information</w:t>
      </w: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6470"/>
      </w:tblGrid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Name - Surname: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C37AE8" w:rsidP="009E456C">
            <w:pPr>
              <w:pStyle w:val="AralkYok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T.C. Identity Number</w:t>
            </w:r>
            <w:r w:rsidR="00213DAC"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Seafarer’s registry Num</w:t>
            </w:r>
            <w:r w:rsidR="00C37AE8">
              <w:rPr>
                <w:sz w:val="22"/>
                <w:szCs w:val="22"/>
                <w:lang w:val="en-US"/>
              </w:rPr>
              <w:t>ber</w:t>
            </w:r>
            <w:r w:rsidRPr="0080514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C37AE8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G</w:t>
            </w:r>
            <w:r w:rsidR="00C37AE8">
              <w:rPr>
                <w:sz w:val="22"/>
                <w:szCs w:val="22"/>
                <w:lang w:val="en-US"/>
              </w:rPr>
              <w:t xml:space="preserve">SM </w:t>
            </w:r>
            <w:r w:rsidRPr="00805148">
              <w:rPr>
                <w:sz w:val="22"/>
                <w:szCs w:val="22"/>
                <w:lang w:val="en-US"/>
              </w:rPr>
              <w:t>No: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hRule="exact" w:val="454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  <w:tr w:rsidR="00213DAC" w:rsidRPr="00805148" w:rsidTr="001309C8">
        <w:trPr>
          <w:trHeight w:val="925"/>
          <w:jc w:val="center"/>
        </w:trPr>
        <w:tc>
          <w:tcPr>
            <w:tcW w:w="3277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470" w:type="dxa"/>
            <w:vAlign w:val="center"/>
          </w:tcPr>
          <w:p w:rsidR="00213DAC" w:rsidRPr="00805148" w:rsidRDefault="00213DAC" w:rsidP="009E456C">
            <w:pPr>
              <w:pStyle w:val="AralkYok"/>
              <w:rPr>
                <w:sz w:val="22"/>
                <w:szCs w:val="22"/>
                <w:lang w:val="en-US"/>
              </w:rPr>
            </w:pPr>
          </w:p>
        </w:tc>
      </w:tr>
    </w:tbl>
    <w:p w:rsidR="00213DAC" w:rsidRPr="00805148" w:rsidRDefault="00213DAC" w:rsidP="00213DAC">
      <w:pPr>
        <w:rPr>
          <w:lang w:val="en-U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84"/>
      </w:tblGrid>
      <w:tr w:rsidR="00213DAC" w:rsidRPr="00C37AE8" w:rsidTr="001309C8">
        <w:trPr>
          <w:trHeight w:val="409"/>
          <w:jc w:val="center"/>
        </w:trPr>
        <w:tc>
          <w:tcPr>
            <w:tcW w:w="3563" w:type="dxa"/>
            <w:vAlign w:val="center"/>
          </w:tcPr>
          <w:p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184" w:type="dxa"/>
            <w:vAlign w:val="center"/>
          </w:tcPr>
          <w:p w:rsidR="00213DAC" w:rsidRPr="00C37AE8" w:rsidRDefault="00213DAC" w:rsidP="00C37AE8">
            <w:pPr>
              <w:pStyle w:val="AralkYok"/>
              <w:rPr>
                <w:b/>
                <w:sz w:val="22"/>
                <w:szCs w:val="22"/>
                <w:lang w:val="en-US"/>
              </w:rPr>
            </w:pPr>
            <w:r w:rsidRPr="00C37AE8">
              <w:rPr>
                <w:b/>
                <w:sz w:val="22"/>
                <w:szCs w:val="22"/>
                <w:lang w:val="en-US"/>
              </w:rPr>
              <w:t>Company Address</w:t>
            </w:r>
          </w:p>
        </w:tc>
      </w:tr>
      <w:tr w:rsidR="00213DAC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213DAC" w:rsidRPr="00C37AE8" w:rsidRDefault="00213DAC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C37AE8" w:rsidRPr="00C37AE8" w:rsidTr="001309C8">
        <w:trPr>
          <w:trHeight w:val="1008"/>
          <w:jc w:val="center"/>
        </w:trPr>
        <w:tc>
          <w:tcPr>
            <w:tcW w:w="3563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184" w:type="dxa"/>
            <w:vAlign w:val="center"/>
          </w:tcPr>
          <w:p w:rsidR="00C37AE8" w:rsidRPr="00C37AE8" w:rsidRDefault="00C37AE8" w:rsidP="009E456C">
            <w:pPr>
              <w:spacing w:line="360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tbl>
      <w:tblPr>
        <w:tblW w:w="974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3291"/>
        <w:gridCol w:w="6456"/>
      </w:tblGrid>
      <w:tr w:rsidR="00213DAC" w:rsidRPr="00805148" w:rsidTr="001309C8">
        <w:trPr>
          <w:trHeight w:val="672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C37AE8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213DAC" w:rsidRPr="00805148" w:rsidTr="001309C8">
        <w:trPr>
          <w:trHeight w:val="125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05148">
              <w:rPr>
                <w:rFonts w:cs="Times New Roman"/>
                <w:b/>
                <w:sz w:val="24"/>
                <w:szCs w:val="24"/>
                <w:lang w:val="en-US"/>
              </w:rPr>
              <w:t>Signature -Stamp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AC" w:rsidRPr="00805148" w:rsidRDefault="00213DAC" w:rsidP="009E456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13DAC" w:rsidRPr="00805148" w:rsidRDefault="00213DAC" w:rsidP="00213DAC">
      <w:pPr>
        <w:spacing w:line="360" w:lineRule="auto"/>
        <w:ind w:left="993" w:right="-2"/>
        <w:jc w:val="both"/>
        <w:rPr>
          <w:rFonts w:cs="Times New Roman"/>
          <w:sz w:val="24"/>
          <w:szCs w:val="24"/>
          <w:lang w:val="en-US"/>
        </w:rPr>
      </w:pPr>
    </w:p>
    <w:p w:rsidR="00A85BAB" w:rsidRPr="00805148" w:rsidRDefault="00A85BAB" w:rsidP="00F7214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Introduction</w:t>
      </w:r>
    </w:p>
    <w:p w:rsidR="00A85BAB" w:rsidRPr="00805148" w:rsidRDefault="001F1FB2" w:rsidP="00A85BAB">
      <w:p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Long Term Sea Training Program is designed to develop an Engineering Trainee's knowledge on the job training taking into account the following considerations:</w:t>
      </w:r>
    </w:p>
    <w:p w:rsidR="001F1FB2" w:rsidRPr="00805148" w:rsidRDefault="001F1FB2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Gain experience in relevant aspects of shipboard activities as they occur on board the ship or ships on which</w:t>
      </w:r>
      <w:r w:rsidR="0077255C" w:rsidRPr="00805148">
        <w:rPr>
          <w:sz w:val="22"/>
          <w:szCs w:val="22"/>
          <w:lang w:val="en-US"/>
        </w:rPr>
        <w:t xml:space="preserve"> the cadet is sailing;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Test and compare the knowledge with the daily practice on board;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Consolidate and expand practical and theoretical knowledge;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table A-III/1 of the STCW Code</w:t>
      </w:r>
      <w:r w:rsidR="00A47884" w:rsidRPr="00805148">
        <w:rPr>
          <w:sz w:val="22"/>
          <w:szCs w:val="22"/>
          <w:lang w:val="en-US"/>
        </w:rPr>
        <w:t xml:space="preserve"> with a new revised </w:t>
      </w:r>
      <w:bookmarkStart w:id="1" w:name="OLE_LINK6"/>
      <w:bookmarkStart w:id="2" w:name="OLE_LINK7"/>
      <w:r w:rsidR="00A47884" w:rsidRPr="00805148">
        <w:rPr>
          <w:sz w:val="22"/>
          <w:szCs w:val="22"/>
          <w:lang w:val="en-US"/>
        </w:rPr>
        <w:t>STCW 2010 Manila Amendments</w:t>
      </w:r>
      <w:bookmarkEnd w:id="1"/>
      <w:bookmarkEnd w:id="2"/>
      <w:r w:rsidRPr="00805148">
        <w:rPr>
          <w:sz w:val="22"/>
          <w:szCs w:val="22"/>
          <w:lang w:val="en-US"/>
        </w:rPr>
        <w:t>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Build a practical basis to achieve the standards of competence in accordance with regulation VIII/2 and the corresponding sections of Parts A and B of the STCW Code</w:t>
      </w:r>
      <w:r w:rsidR="00A47884" w:rsidRPr="00805148">
        <w:rPr>
          <w:sz w:val="22"/>
          <w:szCs w:val="22"/>
          <w:lang w:val="en-US"/>
        </w:rPr>
        <w:t xml:space="preserve"> STCW 2010 Manila Amendments</w:t>
      </w:r>
      <w:r w:rsidRPr="00805148">
        <w:rPr>
          <w:sz w:val="22"/>
          <w:szCs w:val="22"/>
          <w:lang w:val="en-US"/>
        </w:rPr>
        <w:t>;</w:t>
      </w:r>
    </w:p>
    <w:p w:rsidR="0077255C" w:rsidRPr="00805148" w:rsidRDefault="0077255C" w:rsidP="001F1FB2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Prepare for a higher professional position on board.</w:t>
      </w:r>
    </w:p>
    <w:p w:rsidR="0077255C" w:rsidRPr="00805148" w:rsidRDefault="0077255C" w:rsidP="0077255C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t>Objective</w:t>
      </w:r>
    </w:p>
    <w:p w:rsidR="0077255C" w:rsidRPr="00805148" w:rsidRDefault="0077255C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 xml:space="preserve">The Trainee will acquire basic engineering skills and a practical awareness of the need to follow safe working practices. </w:t>
      </w:r>
      <w:r w:rsidR="008D30B5" w:rsidRPr="00805148">
        <w:rPr>
          <w:sz w:val="22"/>
          <w:szCs w:val="22"/>
          <w:lang w:val="en-US"/>
        </w:rPr>
        <w:t>They will also be able to keep an engineering watch safely, in accordance with the relevant regulations and recommendations.</w:t>
      </w:r>
    </w:p>
    <w:p w:rsidR="008D30B5" w:rsidRPr="00805148" w:rsidRDefault="008D30B5" w:rsidP="0077255C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The aim of the training record book is three fold, namely:</w:t>
      </w:r>
    </w:p>
    <w:p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Directing the practical training, thus the trainee is guided as to the objectives of the practical training period.</w:t>
      </w:r>
    </w:p>
    <w:p w:rsidR="008D30B5" w:rsidRPr="00805148" w:rsidRDefault="008D30B5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Giving guidance to the engineer officers regarding the development of the practical training to enable them to judge the progress and, if necessary, to make adjustments; and</w:t>
      </w:r>
    </w:p>
    <w:p w:rsidR="008D30B5" w:rsidRDefault="00BF22C9" w:rsidP="008D30B5">
      <w:pPr>
        <w:numPr>
          <w:ilvl w:val="1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 w:rsidRPr="00805148">
        <w:rPr>
          <w:sz w:val="22"/>
          <w:szCs w:val="22"/>
          <w:lang w:val="en-US"/>
        </w:rPr>
        <w:t>P</w:t>
      </w:r>
      <w:r w:rsidR="008D30B5" w:rsidRPr="00805148">
        <w:rPr>
          <w:sz w:val="22"/>
          <w:szCs w:val="22"/>
          <w:lang w:val="en-US"/>
        </w:rPr>
        <w:t>roviding sign off space so that the required training can be proved and documented.</w:t>
      </w:r>
    </w:p>
    <w:p w:rsidR="004B4457" w:rsidRPr="00805148" w:rsidRDefault="004B4457" w:rsidP="004B4457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Trainings have to be done to m</w:t>
      </w:r>
      <w:r w:rsidRPr="004B4457">
        <w:rPr>
          <w:sz w:val="22"/>
          <w:szCs w:val="22"/>
          <w:lang w:val="en-US"/>
        </w:rPr>
        <w:t>aintain safety of engine equipment, systems and services on vessels over 750 k</w:t>
      </w:r>
      <w:r w:rsidR="009E456C">
        <w:rPr>
          <w:sz w:val="22"/>
          <w:szCs w:val="22"/>
          <w:lang w:val="en-US"/>
        </w:rPr>
        <w:t>W</w:t>
      </w:r>
      <w:r w:rsidRPr="004B4457">
        <w:rPr>
          <w:sz w:val="22"/>
          <w:szCs w:val="22"/>
          <w:lang w:val="en-US"/>
        </w:rPr>
        <w:t xml:space="preserve"> propulsion power</w:t>
      </w:r>
      <w:r>
        <w:rPr>
          <w:sz w:val="22"/>
          <w:szCs w:val="22"/>
          <w:lang w:val="en-US"/>
        </w:rPr>
        <w:t>.</w:t>
      </w: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4B4457" w:rsidRDefault="004B4457" w:rsidP="00A30B1F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</w:p>
    <w:p w:rsidR="00F7214C" w:rsidRDefault="00F7214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br w:type="page"/>
      </w:r>
    </w:p>
    <w:p w:rsidR="00A76210" w:rsidRDefault="00A76210" w:rsidP="00A76210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lastRenderedPageBreak/>
        <w:t>Admission Criteria for Sea Training</w:t>
      </w:r>
    </w:p>
    <w:p w:rsidR="00B8043D" w:rsidRDefault="009E456C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B8043D">
        <w:rPr>
          <w:sz w:val="22"/>
          <w:szCs w:val="22"/>
          <w:lang w:val="en-US"/>
        </w:rPr>
        <w:t xml:space="preserve">Trainees should follow the procedures and forms which </w:t>
      </w:r>
      <w:proofErr w:type="gramStart"/>
      <w:r w:rsidRPr="00B8043D">
        <w:rPr>
          <w:sz w:val="22"/>
          <w:szCs w:val="22"/>
          <w:lang w:val="en-US"/>
        </w:rPr>
        <w:t>is</w:t>
      </w:r>
      <w:proofErr w:type="gramEnd"/>
      <w:r w:rsidRPr="00B8043D">
        <w:rPr>
          <w:sz w:val="22"/>
          <w:szCs w:val="22"/>
          <w:lang w:val="en-US"/>
        </w:rPr>
        <w:t xml:space="preserve"> published inside the departments’ website.  </w:t>
      </w:r>
      <w:r w:rsidR="00A601F0" w:rsidRPr="00B8043D">
        <w:rPr>
          <w:sz w:val="22"/>
          <w:szCs w:val="22"/>
          <w:lang w:val="en-US"/>
        </w:rPr>
        <w:t>Students shall apply the student Administration Service for the proof and submission of their graduation marks from the above courses to the Department Secretary.</w:t>
      </w:r>
    </w:p>
    <w:p w:rsidR="00211572" w:rsidRDefault="00A601F0" w:rsidP="00B8043D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  <w:lang w:val="en-US"/>
        </w:rPr>
      </w:pPr>
      <w:r w:rsidRPr="00B8043D">
        <w:rPr>
          <w:sz w:val="22"/>
          <w:szCs w:val="22"/>
          <w:lang w:val="en-US"/>
        </w:rPr>
        <w:t xml:space="preserve">Trainees are required to </w:t>
      </w:r>
      <w:r w:rsidR="00B8043D" w:rsidRPr="00B8043D">
        <w:rPr>
          <w:sz w:val="22"/>
          <w:szCs w:val="22"/>
          <w:lang w:val="en-US"/>
        </w:rPr>
        <w:t>pass</w:t>
      </w:r>
      <w:r w:rsidRPr="00B8043D">
        <w:rPr>
          <w:sz w:val="22"/>
          <w:szCs w:val="22"/>
          <w:lang w:val="en-US"/>
        </w:rPr>
        <w:t xml:space="preserve"> </w:t>
      </w:r>
      <w:r w:rsidR="00B8043D" w:rsidRPr="00B8043D">
        <w:rPr>
          <w:sz w:val="22"/>
          <w:szCs w:val="22"/>
          <w:lang w:val="en-US"/>
        </w:rPr>
        <w:t>the</w:t>
      </w:r>
      <w:r w:rsidRPr="00B8043D">
        <w:rPr>
          <w:sz w:val="22"/>
          <w:szCs w:val="22"/>
          <w:lang w:val="en-US"/>
        </w:rPr>
        <w:t xml:space="preserve"> courses prior to initia</w:t>
      </w:r>
      <w:r w:rsidR="00B8043D" w:rsidRPr="00B8043D">
        <w:rPr>
          <w:sz w:val="22"/>
          <w:szCs w:val="22"/>
          <w:lang w:val="en-US"/>
        </w:rPr>
        <w:t>te their sea training programme as published inside the departments’ website.</w:t>
      </w:r>
    </w:p>
    <w:p w:rsidR="00B8043D" w:rsidRPr="00A1048E" w:rsidRDefault="00A1048E" w:rsidP="00A1048E">
      <w:pPr>
        <w:spacing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A1048E">
        <w:rPr>
          <w:b/>
          <w:sz w:val="32"/>
          <w:szCs w:val="32"/>
          <w:u w:val="single"/>
          <w:lang w:val="en-US"/>
        </w:rPr>
        <w:t>Recording of Sea Training</w:t>
      </w:r>
    </w:p>
    <w:p w:rsidR="00A1048E" w:rsidRDefault="00A1048E" w:rsidP="00211572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training book should be handwritten.</w:t>
      </w:r>
    </w:p>
    <w:p w:rsidR="00A1048E" w:rsidRDefault="00A1048E" w:rsidP="00211572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Titles should be underlined to emphasize. Texts are should be written by blue </w:t>
      </w:r>
      <w:r w:rsidRPr="00A1048E">
        <w:rPr>
          <w:sz w:val="22"/>
          <w:szCs w:val="22"/>
          <w:lang w:val="en-US"/>
        </w:rPr>
        <w:t>ballpoint pen</w:t>
      </w:r>
      <w:r>
        <w:rPr>
          <w:sz w:val="22"/>
          <w:szCs w:val="22"/>
          <w:lang w:val="en-US"/>
        </w:rPr>
        <w:t>.</w:t>
      </w:r>
    </w:p>
    <w:p w:rsidR="001960FC" w:rsidRDefault="003E4D50" w:rsidP="003E4D50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pages should be checked, signed and stamped by Chief Engineer.</w:t>
      </w:r>
    </w:p>
    <w:p w:rsidR="000065BF" w:rsidRPr="003E4D50" w:rsidRDefault="000065BF" w:rsidP="003E4D50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Training Book should be written according to the </w:t>
      </w:r>
      <w:r w:rsidRPr="002A16DD">
        <w:rPr>
          <w:b/>
          <w:i/>
          <w:sz w:val="22"/>
          <w:szCs w:val="22"/>
          <w:lang w:val="en-US"/>
        </w:rPr>
        <w:t>“Guide</w:t>
      </w:r>
      <w:r w:rsidR="002A16DD" w:rsidRPr="002A16DD">
        <w:rPr>
          <w:b/>
          <w:i/>
          <w:sz w:val="22"/>
          <w:szCs w:val="22"/>
          <w:lang w:val="en-US"/>
        </w:rPr>
        <w:t>lines</w:t>
      </w:r>
      <w:r w:rsidRPr="002A16DD">
        <w:rPr>
          <w:b/>
          <w:i/>
          <w:sz w:val="22"/>
          <w:szCs w:val="22"/>
          <w:lang w:val="en-US"/>
        </w:rPr>
        <w:t xml:space="preserve"> for the</w:t>
      </w:r>
      <w:r w:rsidR="002A16DD" w:rsidRPr="002A16DD">
        <w:rPr>
          <w:b/>
          <w:i/>
          <w:sz w:val="22"/>
          <w:szCs w:val="22"/>
          <w:lang w:val="en-US"/>
        </w:rPr>
        <w:t xml:space="preserve"> Trainee”</w:t>
      </w:r>
      <w:r w:rsidR="002A16DD">
        <w:rPr>
          <w:sz w:val="22"/>
          <w:szCs w:val="22"/>
          <w:lang w:val="en-US"/>
        </w:rPr>
        <w:t xml:space="preserve"> and each </w:t>
      </w:r>
      <w:proofErr w:type="gramStart"/>
      <w:r w:rsidR="002A16DD">
        <w:rPr>
          <w:sz w:val="22"/>
          <w:szCs w:val="22"/>
          <w:lang w:val="en-US"/>
        </w:rPr>
        <w:t>items</w:t>
      </w:r>
      <w:proofErr w:type="gramEnd"/>
      <w:r w:rsidR="002A16DD">
        <w:rPr>
          <w:sz w:val="22"/>
          <w:szCs w:val="22"/>
          <w:lang w:val="en-US"/>
        </w:rPr>
        <w:t xml:space="preserve"> sho</w:t>
      </w:r>
      <w:r w:rsidR="008351B2">
        <w:rPr>
          <w:sz w:val="22"/>
          <w:szCs w:val="22"/>
          <w:lang w:val="en-US"/>
        </w:rPr>
        <w:t xml:space="preserve">uld be stated in the order given in the list. </w:t>
      </w:r>
    </w:p>
    <w:p w:rsidR="009D0CF8" w:rsidRPr="00805148" w:rsidRDefault="001211B0" w:rsidP="00765536">
      <w:pPr>
        <w:ind w:left="360"/>
        <w:jc w:val="center"/>
        <w:rPr>
          <w:b/>
          <w:sz w:val="32"/>
          <w:szCs w:val="32"/>
          <w:u w:val="single"/>
          <w:lang w:val="en-US"/>
        </w:rPr>
      </w:pPr>
      <w:r w:rsidRPr="00805148">
        <w:rPr>
          <w:b/>
          <w:sz w:val="32"/>
          <w:szCs w:val="32"/>
          <w:u w:val="single"/>
          <w:lang w:val="en-US"/>
        </w:rPr>
        <w:br w:type="page"/>
      </w:r>
      <w:r w:rsidR="00FE5517" w:rsidRPr="00805148">
        <w:rPr>
          <w:b/>
          <w:sz w:val="32"/>
          <w:szCs w:val="32"/>
          <w:u w:val="single"/>
          <w:lang w:val="en-US"/>
        </w:rPr>
        <w:lastRenderedPageBreak/>
        <w:t>Ship Service Schedule</w:t>
      </w:r>
    </w:p>
    <w:p w:rsidR="004012BB" w:rsidRPr="00805148" w:rsidRDefault="004012BB" w:rsidP="004012BB">
      <w:pPr>
        <w:rPr>
          <w:lang w:val="en-US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/>
      </w:tblPr>
      <w:tblGrid>
        <w:gridCol w:w="2040"/>
        <w:gridCol w:w="888"/>
        <w:gridCol w:w="637"/>
        <w:gridCol w:w="1437"/>
        <w:gridCol w:w="1333"/>
        <w:gridCol w:w="1333"/>
        <w:gridCol w:w="1333"/>
      </w:tblGrid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Signature and Stamp of Master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1960FC">
        <w:trPr>
          <w:trHeight w:hRule="exact" w:val="695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 xml:space="preserve">Name of Master, </w:t>
            </w: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br/>
              <w:t>Registry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729A4">
        <w:trPr>
          <w:trHeight w:val="924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 of Trainee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Service time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79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Month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729A4">
        <w:trPr>
          <w:trHeight w:val="891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Sing Off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729A4">
        <w:trPr>
          <w:trHeight w:val="834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Sign On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Port of Registry and Flag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63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BE3BB5">
        <w:trPr>
          <w:trHeight w:val="37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Name of Ship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hRule="exact" w:val="340"/>
          <w:jc w:val="center"/>
        </w:trPr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sz w:val="22"/>
                <w:szCs w:val="22"/>
                <w:lang w:val="en-US"/>
              </w:rPr>
              <w:t> </w:t>
            </w:r>
          </w:p>
        </w:tc>
      </w:tr>
      <w:tr w:rsidR="00FF1A9D" w:rsidRPr="00805148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450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FF1A9D" w:rsidRPr="00805148" w:rsidTr="00FF1A9D">
        <w:trPr>
          <w:trHeight w:val="253"/>
          <w:jc w:val="center"/>
        </w:trPr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9D" w:rsidRPr="00805148" w:rsidRDefault="00FF1A9D" w:rsidP="00FF1A9D">
            <w:pPr>
              <w:pStyle w:val="AralkYok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1960FC" w:rsidRDefault="001960FC" w:rsidP="00A30B1F">
      <w:pPr>
        <w:rPr>
          <w:lang w:val="en-US"/>
        </w:rPr>
      </w:pPr>
    </w:p>
    <w:p w:rsidR="00BE3BB5" w:rsidRDefault="00BE3BB5" w:rsidP="00BE3BB5">
      <w:pPr>
        <w:spacing w:line="360" w:lineRule="auto"/>
        <w:jc w:val="center"/>
        <w:rPr>
          <w:lang w:val="en-US"/>
        </w:rPr>
      </w:pPr>
      <w:r>
        <w:rPr>
          <w:lang w:val="en-US"/>
        </w:rPr>
        <w:br w:type="page"/>
      </w:r>
      <w:r w:rsidRPr="00805148">
        <w:rPr>
          <w:rFonts w:cs="Times New Roman"/>
          <w:b/>
          <w:color w:val="000000"/>
          <w:sz w:val="28"/>
          <w:szCs w:val="28"/>
          <w:lang w:val="en-US"/>
        </w:rPr>
        <w:lastRenderedPageBreak/>
        <w:t>SHIP REGISTRY INFORMATION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978"/>
        <w:gridCol w:w="2551"/>
        <w:gridCol w:w="2409"/>
        <w:gridCol w:w="2268"/>
      </w:tblGrid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805148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 3</w:t>
            </w: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Type of vessel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Flag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Port of registry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Call sign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Shipyard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Built date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Speed of service (knot)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LOA(m)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LBP(m)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Breadth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Depth (m)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Net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Gross tonnage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(Summer)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DWT tonnage (Winter)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DWT tonnage (Tropical)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Engine Maker and Model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RPM of engine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Fuel type and viscosity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Daily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Specific fuel consumption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Bunker capacity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Propeller type, diameter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Number of blade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Turbocharger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Diesel Generator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Boiler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Deck Crane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Windlass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6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B5" w:rsidRPr="00D46A0E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B5" w:rsidRPr="00805148" w:rsidRDefault="00BE3BB5" w:rsidP="009E456C">
            <w:pPr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7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</w:t>
            </w:r>
            <w:r w:rsidR="00310197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 of the Chief Engineer</w:t>
            </w:r>
          </w:p>
          <w:p w:rsidR="00BE3BB5" w:rsidRPr="00D46A0E" w:rsidRDefault="00BE3BB5" w:rsidP="0031019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E3BB5" w:rsidRPr="00805148" w:rsidTr="009E456C">
        <w:trPr>
          <w:trHeight w:hRule="exact" w:val="11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7" w:rsidRDefault="00310197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Approval of the Captain</w:t>
            </w:r>
          </w:p>
          <w:p w:rsidR="00BE3BB5" w:rsidRPr="00D46A0E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  <w:r w:rsidRPr="00D46A0E"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>(Name-Surname-Signature)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E3BB5" w:rsidRDefault="00BE3BB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355"/>
      </w:tblGrid>
      <w:tr w:rsidR="00BE3BB5" w:rsidRPr="00805148" w:rsidTr="00875C65">
        <w:trPr>
          <w:trHeight w:hRule="exact" w:val="624"/>
        </w:trPr>
        <w:tc>
          <w:tcPr>
            <w:tcW w:w="10206" w:type="dxa"/>
            <w:gridSpan w:val="2"/>
            <w:shd w:val="clear" w:color="auto" w:fill="FBD4B4" w:themeFill="accent6" w:themeFillTint="66"/>
            <w:vAlign w:val="center"/>
          </w:tcPr>
          <w:p w:rsidR="00BE3BB5" w:rsidRPr="00632CE5" w:rsidRDefault="00BE3BB5" w:rsidP="009E456C">
            <w:pPr>
              <w:pStyle w:val="Default"/>
              <w:jc w:val="center"/>
              <w:rPr>
                <w:b/>
                <w:sz w:val="26"/>
                <w:szCs w:val="26"/>
                <w:lang w:val="en-US"/>
              </w:rPr>
            </w:pPr>
            <w:bookmarkStart w:id="3" w:name="_Hlk498115110"/>
            <w:r w:rsidRPr="00632CE5">
              <w:rPr>
                <w:b/>
                <w:sz w:val="26"/>
                <w:szCs w:val="26"/>
                <w:lang w:val="en-US"/>
              </w:rPr>
              <w:lastRenderedPageBreak/>
              <w:t>GUIDE</w:t>
            </w:r>
            <w:r w:rsidR="002A16DD">
              <w:rPr>
                <w:b/>
                <w:sz w:val="26"/>
                <w:szCs w:val="26"/>
                <w:lang w:val="en-US"/>
              </w:rPr>
              <w:t>LINES</w:t>
            </w:r>
            <w:r w:rsidRPr="00632CE5">
              <w:rPr>
                <w:b/>
                <w:sz w:val="26"/>
                <w:szCs w:val="26"/>
                <w:lang w:val="en-US"/>
              </w:rPr>
              <w:t xml:space="preserve"> FOR THE TRAINEE</w:t>
            </w:r>
          </w:p>
        </w:tc>
      </w:tr>
      <w:bookmarkEnd w:id="3"/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SHIPBOARD FAMILIARIZATION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Presentation of your ship (Bridge, offices, saloons, gymnasium room, hospital, fire station and your cabin)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Geminizin genel tanıtımını (köprüüstü, ofisler, salonlar vb) fotoğraflarla destekleyerek yapınız.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Crew list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personel listenizi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Mealtimes and general menu for a standard day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Yemek saatlerini ve bir günlük standart yemek menüsünü yazınız. </w:t>
            </w:r>
          </w:p>
        </w:tc>
      </w:tr>
      <w:tr w:rsidR="00BE3BB5" w:rsidRPr="00805148" w:rsidTr="00875C65">
        <w:trPr>
          <w:trHeight w:val="319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safety, drills and other training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güvenliği (Designated Person Ashore, Company Security Officer, Ship Safety Offficer, Ship Security Officer ne iş yapar? Kimlerdir?), yapılan talimler ve eğitimler hakkında bilgiler verin. Fotoğraflarla destekleyin.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ENGINE ROOM FAMILIARIZATION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room general arrangement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Geminin makine dairesi genel düzen çizimlerini koyunuz.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room (Main engine and auxiliaries)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ve diğer yardımcıları fotoğrafları ile kısaca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Engine control room (Equipment, Systems)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kontrol odasını çizimleri ve fotoğrafları ile kısaca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Workshop (Equipment, Systems)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atölyesini ve atölye ekipmanlarını çizimleri ve fotoğrafları ile tanıtınız. </w:t>
            </w:r>
          </w:p>
        </w:tc>
      </w:tr>
      <w:tr w:rsidR="00BE3BB5" w:rsidRPr="00805148" w:rsidTr="00875C65">
        <w:trPr>
          <w:trHeight w:val="206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2.5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spare part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Yedek parça storunu fotoğrafları ile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2.6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overview of steering gear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(Yeke) dairesini çizimleri ve fotoğrafları ile tanıtınız.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2.7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Safety precautions for engine room and workshop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 ve atölyedeki güvenlik uyarılarını resimleriyle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DUTIES, RESPONSIBILITIES AND RECORDS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3.1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Watch-keeping scheme for engineers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düzen şemasını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3.2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handing and taking over the watch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zabitleri için vardiya değişim prosedürünü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3.3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log-book (Data, Procedures of Data records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jurnaline kayıt edilen bilgileri ve jurnal doldurma prosedürünü fotoğraflarla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vAlign w:val="center"/>
          </w:tcPr>
          <w:p w:rsidR="00BE3BB5" w:rsidRPr="00805148" w:rsidRDefault="00BE3BB5" w:rsidP="009E456C">
            <w:pPr>
              <w:pStyle w:val="Default"/>
              <w:rPr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3.4 </w:t>
            </w:r>
          </w:p>
        </w:tc>
        <w:tc>
          <w:tcPr>
            <w:tcW w:w="9355" w:type="dxa"/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Duties and responsibilities of engineers during watch-keeping period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mühendis ve Makine zabitlerinin görev ve sorumluluklarını yazınız.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GENERAL INFORMATION FOR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main engine (Specification table)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özellikleri hakkında tablo halinde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sea water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Deniz suyu soğutma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Cooling fresh water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soğutma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Compressed air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Sıkıştırılmış devresini basitleştirerek elle ya da bilgisayar ortamında çiziniz. Anlatınız.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line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Yağlama yağı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transfer and service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transfer ve servis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air system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havası sistemini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working values and limits (Temperatures and pressures)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çalışma sıcaklık ve basınç değerlerini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protection system (Shut down and slow down cases)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makinede shut down ve slow down durumlarına neden olacak koşulları değerleriyle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4.10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specifications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Turboşarjer özelliklerini tablo halinde veriniz.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OPERATION AND MAINTENANCE OF MAIN ENGINE</w:t>
            </w:r>
            <w:r w:rsidRPr="0080514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Preparations of main engine before starting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ilk hareket öncesi yapılan hazırlıkları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Standard controls of main engine during sailing and watches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Seyir ve vardiyalar esnasında ana makinede yapılan standart kontrolleri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control room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control odasından yapılan manevra operasyonunu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Maneuvering operation of main engine from local control station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üzerinden yapılan manevra operasyonunu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Engine telegraph and critical speed for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Makine telgrafı nedir? Nasıl işler? Ana makinede kritik devir nedir? Neyi ifade eder?</w:t>
            </w:r>
            <w:r w:rsidRPr="008051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governor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gavarnörü hakkında resimlerle genel bilgi vererek, çalışmasını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mist detector, Vibration damper, Mist catcher and fuel oil leakage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Oil mist dedektör, vibrasyon damperi, mist catcher ve fule oil leakage alamları hakkında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Shaft earthing/grounding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Şaft topraklama sistemi hakkında bilgi veriniz. Ne işe yarar? Nasıl çalışır?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Stern tube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Stern tüp sistemi hakkında çizimlerle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bakım-tutum prosedürü kitaplarından faydalanarak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valves, opening pressure adjustment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enjektörlerinin bakım-tutumunu ve açma basınç ayarını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Effects of low or high injection pressure of fuel valves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enjektörünün yüksek ve alçak açma basınçlarının etkilerini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exhaust valves, cylinder cover, piston and liner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Egzoz valfi, silindir kaveri ve layner bakım-tutumunu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Cleaning of Turbine and Blower side of Main Engine Turbocharger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turboşarjer blower ve türbin tarafında yapılan temizleme işlemlerini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high pressure fuel pumps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Ama makine yüksek basınçlı yakıt pompalarının bakım-tutumunu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Timing adjustment and working principle of variable injection time (VIT) mechanism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pompası tayming ayarını ve değişken püskürtme zamanlaması (VIT) sistemini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crankshaft deflection measurement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Krankşaft deflekşın ölçüm işlemini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stuffing box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Stuffing box bakım-tutum işlemini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5.19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box cleaning and piston-liner check through scavenge port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Skavenç manifold temizliği ve skavenç portlarından yapılan piston layner kontrollerini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Change over procedure of main engine from heavy fuel oil (HFO) to Marine diesel oil (MDO)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makinenin fuel oilden dizel oile geçiş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5.21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changeover procedure for ECA/SECA areas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ECA/SECA alanları için yakıt geçiş prosedürlerini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PERFORMANCE MONITORING AND EVALUATION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 cylinder pressure measurement, indicator diagrams and power calculation of main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Silindir basınç ölçümlerini, indikatör diyagramlarını ve ana makine güç hesabının yapılmasını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Monthly main engine performance report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aylık performans raporunu tablo halinde koyarak açıklayınız.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lubrication oil and fuel analysis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veya dışarıda yapılan ana makine yağ ve yakıt analizlerini koyarak, nasıl yapıldığını anlatınız. Sonuçlarını değerlendiriniz.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6.4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 engine jacket water analysis (Water tests)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Ana makine ceket suyu test sonuçlarını koyarak, nasıl yapıldığını anlatınız. Sonuçlarını değerlendiriniz.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MAIN ENGINE TROUBLESHOOTING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All cylinder exhaust temperature of engine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One cylinder </w:t>
            </w:r>
            <w:proofErr w:type="gramStart"/>
            <w:r w:rsidRPr="00805148">
              <w:rPr>
                <w:sz w:val="22"/>
                <w:szCs w:val="22"/>
                <w:lang w:val="en-US"/>
              </w:rPr>
              <w:t>exhaust</w:t>
            </w:r>
            <w:proofErr w:type="gramEnd"/>
            <w:r w:rsidRPr="00805148">
              <w:rPr>
                <w:sz w:val="22"/>
                <w:szCs w:val="22"/>
                <w:lang w:val="en-US"/>
              </w:rPr>
              <w:t xml:space="preserve"> temperature of engine higher than others.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Maximum pressure of cylinders (Pmax)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Compression pressure of cylinders (Pcomp)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oil leakage alarm.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Scavenge fire.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7.7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Foaming of lubrication oil.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Lubrication oil pressure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Turbocharger surging.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Chloride value of jacket water is higher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proofErr w:type="gramStart"/>
            <w:r w:rsidRPr="00805148">
              <w:rPr>
                <w:sz w:val="22"/>
                <w:szCs w:val="22"/>
                <w:lang w:val="en-US"/>
              </w:rPr>
              <w:t>pH</w:t>
            </w:r>
            <w:proofErr w:type="gramEnd"/>
            <w:r w:rsidRPr="00805148">
              <w:rPr>
                <w:sz w:val="22"/>
                <w:szCs w:val="22"/>
                <w:lang w:val="en-US"/>
              </w:rPr>
              <w:t xml:space="preserve"> value of jacket water is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7.12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proofErr w:type="gramStart"/>
            <w:r w:rsidRPr="00805148">
              <w:rPr>
                <w:sz w:val="22"/>
                <w:szCs w:val="22"/>
                <w:lang w:val="en-US"/>
              </w:rPr>
              <w:t>Nitrite values of jacket water is</w:t>
            </w:r>
            <w:proofErr w:type="gramEnd"/>
            <w:r w:rsidRPr="00805148">
              <w:rPr>
                <w:sz w:val="22"/>
                <w:szCs w:val="22"/>
                <w:lang w:val="en-US"/>
              </w:rPr>
              <w:t xml:space="preserve"> lower than normal.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Olası nedenleri nedir? Çözüm yöntemleri nedir?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DIESEL GENERATOR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General information of generator engine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özelliklerini tablo halinde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procedure of dizel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Procedure of generator paralleling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jeneratörleri paralelleme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Suction - Exhaust valve clearance adjustment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Emme ve egzoz valf klerens ayarını resimlerle anlatınız. Neden ve nasıl yapılır?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Maintenance/overhaul procedure of piston, cylinder head and liner of diesel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 piston, kaver ve liner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and Maintenance procedure of generator engine turbocharger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Dizel jeneratörü turboşarjerinin özelliklerini ve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of fuel valve and fuel pump of generator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 yakıt pompası ve enjektörlerinin bakım tutum prosedürünü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8.8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generator engine governor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dizelinin gavernör özelliklerini resimlerle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BOILER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auxiliary boiler and heat recovery boiler (exhaust gas economizer)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Liman kazanı, ekomayzer, superhiter sistemleri hakkında resim ve çizimlerle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9.2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and stopping operations of Steam or thermal oil boiler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kazanının çalıştırma ve durdurma prosedürünün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Steam line or thermal oil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Buhar veya termal yağ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Soot removing application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kazanı için kurum giderme (soot removing) yöntemlerini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Boiler water tests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suyu test sonuçlarını koyarak, nasıl yapıldığını anlatınız. Sonuçlarını değerlendiriniz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Interference procedure of funnel fire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Baca yangınına müdahale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9.7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procedure of cold boiler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Soğuk kazanın ilk çalıştırma prosedürünü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OIL AND FUEL SEPARATORS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oil and fuel separators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ve yakıt seperatörleri hakkında tablo halinde genel bilgi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fuel separators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Yağ-yakıt seperatörlerinin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fuel separators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separatörlerinin çalışma prensibini resim ve çizimlerle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Fuel separation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seperasyon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separation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separasyon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10.6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Selection of gravity disc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Gravite disk şeçim işlemini resim ve çizimlerle anlatınız.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 AUXILIARIES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fresh water generator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Fresh water generator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Tatlı su üretecinin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incinerator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11.4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incinerator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İnsineratörün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compressors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air compressors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Maintenance procedure of air compressor suction and delivery valve (1st and 2nd stage)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 kompresörlerinin emme ve basma valf bakım-tutumlarını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bilge separator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Bilge line and sludge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ve sludge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sewage treatment plan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Sewage ünitesi hakkında tablo halinde genel bilgi veriniz. Resim ve çizimlerle destekleyiniz.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Sewage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Sewage devresini basitleştirerek elle ya da bilgisayar ortamında çiziniz.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Starting-stopping procedure of bilge separator (Oily water separator)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Sintine separatörünün çalıştırma ve durdurma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records for each type of pump (Centrifugal, Screw, Gear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Her bir tür pompa türü için (santrifüj, dişli, vidalı vb.) test kayıtlarını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Pumps in engine room with specification (List)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pompaları özellikleri ile liste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Heat Exchangers in engine room with specification (List)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tüm ısı değiştiricileri özellikleri ile liste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Steering Gear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Dümen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 principle of Emergency Steering Gear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dümen motorunun çalışma prensibini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refrigerating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Buzluk kompresörü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air conditioning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Havalandırma sistemi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11.20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hydrophore system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lastRenderedPageBreak/>
              <w:t xml:space="preserve">Hidrofor sistemi hakkında tablo halinde genel bilgi veriniz. Resim ve çizimlerle destekleyiniz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OTHERS SYSTEMS AND OPERATIONS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Description of Bunkering operations, safety, sampling and fuel chemicals (CP10 and Aderco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alım prosedürünü emniyet hususları, numune alma ve yakıt katkı maddelerinden de bahsederek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Bunker Tank Soundings and manually calculation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Yakıt tankları iskandili ve elle hesaplamasını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Quick closing valves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Çabul kapama valflerinin işlevlerini resim ve çizimlerle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Fire plan and fire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Yangın planı nedir? Yangın devresini elle veya bilgisayarda basitçe çiziniz. Resimlerle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Fixed fire extinguisher systems in engine room (Specification and drawings) (CO2, Foam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Makine dairesinde bulunan sabit yangın söndürme sistemlerinden resim ve çizimlerle bahsediniz.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Technical information of the propeller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Pervane hakkında genel teknik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Cargo pumps for an oil or chemical tanker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cargo pompaları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Write the operation procedure of steam driven cargo pumps on crude oil tankers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Petrol veya kimyasal tankerlerdeki buharlı türbinli kargo pompaları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operation and drawing of ballast line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operasyonunu anlatınız. Balast devresini elle veya bilgisayarda basitçe çiziniz. Resimlerle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life boat (freefall) and life boat engine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life boat (freefall)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Can filikası veya serbest düşmeli filika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rescue boat and rescue boat engine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rescue boat engine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Kurtarma botu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12.14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emergency generator (Specification table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Starting of emergency generator (automatically and manually)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Acil durum jeneratörü çalıştırma prosedürünü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Ballast water treatment system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suyu arıtma sistemleri hakkında genel bilgi veriniz. Resim ve çizimlerle destekleyiniz.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Oil record book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Yağ kayıt defteri hakkında resimlerle genel bilgi veriniz. Nasıl doldurulur? Neler kaydedilir?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about MARPOL Annexes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>Marpol ekleri hakkında genel bilgi veriniz.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12.19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Ship Energy Efficiency Management Plan (SEEMP), Energy Efficiency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Operational Indicator (EEOI), Monitoring, reporting and verification (MRV) and Planned Maintenance System (PMS)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SEEMP, EEOI, MRV ve PMS hakkında genel bilgi veriniz.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ELECTRICAL SYSTEM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Usage of Avometer, Multimeter and Pensammeter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Avometre, multimetre ve pensampermetre kullanımını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Test and maintenance procedure of batteries, determination of life of a battery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Akü testlerini, bakımını ve akünün ömrünün belirlenmesini resimlerle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Generator Alternator and Maintenance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alternatörü ve bakım tutumu hakkında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Generator reverse power mechanism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Jeneratör ters akım mekanizmasının önemini ve çalışmasını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Running of emergency generator in case a black out position (Automatically- 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kararması durumunda acil durum jeneratörünün otomatik ve manuel olarak devreye alma yöntemini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13.6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Meger Tests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Meğer testi nedir? Neden önemlidir? Nasıl yapılır?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Star-Delta starter of a ballast pump motor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Balast pompası elektrik motorunun yıldız-üçgen yol verme sistemini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13.8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Salinometer of Fresh Water Generator (Electrically)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Tuzluluk ölçerin çalışma prensibini resimlerle elektriksel olarak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13.9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Working principle of boiler water level transmitter (Electrically)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Kazan su seviyesi ölçüm sisteminin çalışmasını resimlerle elektriksel olarak anlatınız.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13.10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Voltage values used on board and usage areas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Gemide kullanılan elektrik voltajlarını ve kullanıldığı yerleri yazınız.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 xml:space="preserve">DECK MACHINERIES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Cranes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Gemi Kreynleri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Hatch cover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Ambar kapakları hakkında tablo halinde genel bilgi veriniz. Resim ve çizimlerle destekleyiniz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Windlasses and Mooring winches(Specification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Halat ve demir ırgatları hakkında tablo halinde genel bilgi veriniz. Resim ve çizimlerle destekleyiniz </w:t>
            </w:r>
          </w:p>
        </w:tc>
      </w:tr>
      <w:tr w:rsidR="00BE3BB5" w:rsidRPr="00805148" w:rsidTr="00875C65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14.4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Bow thrusters (Specification table, Drawing and pictures)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Baş iticiler hakkında tablo halinde genel bilgi veriniz. Resim ve çizimlerle destekleyiniz </w:t>
            </w:r>
          </w:p>
        </w:tc>
      </w:tr>
      <w:tr w:rsidR="00BE3BB5" w:rsidRPr="00805148" w:rsidTr="00875C65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BB5" w:rsidRPr="00805148" w:rsidRDefault="00BE3BB5" w:rsidP="00875C6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875C65">
              <w:rPr>
                <w:b/>
                <w:bCs/>
                <w:sz w:val="22"/>
                <w:szCs w:val="22"/>
                <w:lang w:val="en-US"/>
              </w:rPr>
              <w:t>DECK AND BRIDGE OPERATIONS (AS A DECK CADET, AT LEAST ONE WEEK)</w:t>
            </w:r>
            <w:r w:rsidRPr="008051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E3BB5" w:rsidRPr="00805148" w:rsidTr="00875C6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Arrival, departure and maneuvering operations on bridge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Köprüüüstünde varış, ayrılış ve manevra operasyonları hakkında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15.2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Watchkeeping scheme of Deck officers and personals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zabitleri ve personeli vardiya düzen şemasını tablo halinde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15.3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Duty’s of master, chief, 2nd and 3rd officer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Kaptan ve zabitlerin görev ve sorumluluklarını yazınız.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General information of bridge devices (ECDIS, AIS, Radar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Köprüüstü cihazları (ECDIS, AIS, Radar vb.) hakkında tablo halinde genel bilgi veriniz. </w:t>
            </w:r>
          </w:p>
        </w:tc>
      </w:tr>
      <w:tr w:rsidR="00BE3BB5" w:rsidRPr="00805148" w:rsidTr="00875C6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05148">
              <w:rPr>
                <w:b/>
                <w:bCs/>
                <w:sz w:val="22"/>
                <w:szCs w:val="22"/>
                <w:lang w:val="en-US"/>
              </w:rPr>
              <w:t xml:space="preserve">15.5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5" w:rsidRPr="00805148" w:rsidRDefault="00BE3BB5" w:rsidP="009E456C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805148">
              <w:rPr>
                <w:sz w:val="22"/>
                <w:szCs w:val="22"/>
                <w:lang w:val="en-US"/>
              </w:rPr>
              <w:t xml:space="preserve">Deck log book (Data, Procedures of Data records etc.) </w:t>
            </w:r>
          </w:p>
          <w:p w:rsidR="00BE3BB5" w:rsidRPr="00805148" w:rsidRDefault="00BE3BB5" w:rsidP="009E456C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805148">
              <w:rPr>
                <w:i/>
                <w:sz w:val="22"/>
                <w:szCs w:val="22"/>
                <w:lang w:val="en-US"/>
              </w:rPr>
              <w:t xml:space="preserve">Güverte jurnaline kayıt edilen bilgileri ve jurnal doldurma prosedürünü fotoğreflarla anlatınız. </w:t>
            </w:r>
          </w:p>
        </w:tc>
      </w:tr>
    </w:tbl>
    <w:p w:rsidR="00BE3BB5" w:rsidRDefault="00BE3BB5">
      <w:pPr>
        <w:rPr>
          <w:lang w:val="en-US"/>
        </w:rPr>
      </w:pPr>
    </w:p>
    <w:p w:rsidR="001960FC" w:rsidRDefault="001960FC" w:rsidP="001960FC">
      <w:pPr>
        <w:rPr>
          <w:lang w:val="en-US"/>
        </w:rPr>
      </w:pPr>
    </w:p>
    <w:p w:rsidR="001211B0" w:rsidRPr="00805148" w:rsidRDefault="001211B0" w:rsidP="00ED31A1">
      <w:pPr>
        <w:pStyle w:val="Balk3"/>
        <w:spacing w:before="0" w:beforeAutospacing="0" w:after="0" w:afterAutospacing="0"/>
        <w:ind w:left="0"/>
        <w:jc w:val="left"/>
        <w:rPr>
          <w:rFonts w:ascii="Arial" w:hAnsi="Arial" w:cs="Arial"/>
          <w:sz w:val="24"/>
          <w:szCs w:val="24"/>
          <w:lang w:val="en-US"/>
        </w:rPr>
        <w:sectPr w:rsidR="001211B0" w:rsidRPr="00805148" w:rsidSect="00632C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 w:chapStyle="3"/>
          <w:cols w:space="708"/>
          <w:titlePg/>
          <w:docGrid w:linePitch="360"/>
        </w:sectPr>
      </w:pPr>
    </w:p>
    <w:p w:rsidR="00D86835" w:rsidRPr="00805148" w:rsidRDefault="00F2466B" w:rsidP="00AB3D01">
      <w:pPr>
        <w:pStyle w:val="Balk3"/>
        <w:spacing w:before="0" w:beforeAutospacing="0" w:after="0" w:afterAutospacing="0"/>
        <w:ind w:left="0"/>
        <w:jc w:val="left"/>
        <w:rPr>
          <w:lang w:val="en-US"/>
        </w:rPr>
      </w:pPr>
      <w:r w:rsidRPr="00805148">
        <w:rPr>
          <w:rFonts w:ascii="Arial" w:hAnsi="Arial" w:cs="Arial"/>
          <w:sz w:val="24"/>
          <w:szCs w:val="24"/>
          <w:lang w:val="en-US"/>
        </w:rPr>
        <w:lastRenderedPageBreak/>
        <w:br w:type="page"/>
      </w:r>
    </w:p>
    <w:p w:rsidR="002C762A" w:rsidRDefault="002C762A" w:rsidP="008876D1">
      <w:pPr>
        <w:rPr>
          <w:rFonts w:cs="Times New Roman"/>
          <w:b/>
          <w:lang w:val="en-US"/>
        </w:rPr>
      </w:pPr>
    </w:p>
    <w:p w:rsidR="002C762A" w:rsidRDefault="002C762A" w:rsidP="008876D1">
      <w:pPr>
        <w:rPr>
          <w:rFonts w:cs="Times New Roman"/>
          <w:lang w:val="en-US"/>
        </w:rPr>
      </w:pPr>
    </w:p>
    <w:p w:rsidR="002C762A" w:rsidRDefault="002C762A" w:rsidP="002C762A">
      <w:pPr>
        <w:tabs>
          <w:tab w:val="left" w:pos="2177"/>
        </w:tabs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p w:rsidR="007451F9" w:rsidRPr="00805148" w:rsidRDefault="00631261" w:rsidP="008876D1">
      <w:pPr>
        <w:rPr>
          <w:rFonts w:cs="Times New Roman"/>
          <w:b/>
          <w:lang w:val="en-US"/>
        </w:rPr>
      </w:pPr>
      <w:r w:rsidRPr="002C762A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8876D1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7451F9">
      <w:pPr>
        <w:rPr>
          <w:rFonts w:cs="Times New Roman"/>
          <w:lang w:val="en-US"/>
        </w:rPr>
      </w:pPr>
    </w:p>
    <w:p w:rsidR="007451F9" w:rsidRPr="00805148" w:rsidRDefault="007451F9" w:rsidP="008876D1">
      <w:pPr>
        <w:rPr>
          <w:rFonts w:cs="Times New Roman"/>
          <w:lang w:val="en-US"/>
        </w:rPr>
      </w:pPr>
    </w:p>
    <w:p w:rsidR="007451F9" w:rsidRPr="00805148" w:rsidRDefault="007451F9" w:rsidP="007451F9">
      <w:pPr>
        <w:tabs>
          <w:tab w:val="left" w:pos="2917"/>
        </w:tabs>
        <w:rPr>
          <w:rFonts w:cs="Times New Roman"/>
          <w:lang w:val="en-US"/>
        </w:rPr>
      </w:pPr>
      <w:r w:rsidRPr="00805148">
        <w:rPr>
          <w:rFonts w:cs="Times New Roman"/>
          <w:lang w:val="en-US"/>
        </w:rPr>
        <w:tab/>
      </w:r>
    </w:p>
    <w:p w:rsidR="00DA7915" w:rsidRDefault="00631261" w:rsidP="00DA7915">
      <w:pPr>
        <w:rPr>
          <w:rFonts w:cs="Times New Roman"/>
          <w:b/>
          <w:lang w:val="en-US"/>
        </w:rPr>
      </w:pPr>
      <w:r w:rsidRPr="00805148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rPr>
          <w:rFonts w:cs="Times New Roman"/>
          <w:lang w:val="en-US"/>
        </w:rPr>
      </w:pPr>
    </w:p>
    <w:p w:rsidR="00DA7915" w:rsidRP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rPr>
          <w:rFonts w:cs="Times New Roman"/>
          <w:lang w:val="en-US"/>
        </w:rPr>
      </w:pPr>
    </w:p>
    <w:p w:rsidR="00DA7915" w:rsidRDefault="00DA7915" w:rsidP="00DA7915">
      <w:pPr>
        <w:jc w:val="center"/>
        <w:rPr>
          <w:rFonts w:cs="Times New Roman"/>
          <w:lang w:val="en-US"/>
        </w:rPr>
      </w:pPr>
    </w:p>
    <w:p w:rsidR="009E25DC" w:rsidRPr="00805148" w:rsidRDefault="00631261" w:rsidP="00DA7915">
      <w:pPr>
        <w:rPr>
          <w:lang w:val="en-US"/>
        </w:rPr>
      </w:pPr>
      <w:r w:rsidRPr="00DA7915">
        <w:rPr>
          <w:rFonts w:cs="Times New Roman"/>
          <w:lang w:val="en-US"/>
        </w:rPr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  <w:r w:rsidRPr="00805148">
        <w:rPr>
          <w:rFonts w:cs="Times New Roman"/>
          <w:b/>
          <w:lang w:val="en-US"/>
        </w:rPr>
        <w:lastRenderedPageBreak/>
        <w:br w:type="page"/>
      </w: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Default="00D83C0A" w:rsidP="00DA7915">
      <w:pPr>
        <w:rPr>
          <w:lang w:val="en-US"/>
        </w:rPr>
      </w:pPr>
      <w:r>
        <w:rPr>
          <w:lang w:val="en-US"/>
        </w:rPr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Default="00DA7915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DA7915" w:rsidRPr="00805148" w:rsidRDefault="00DA7915" w:rsidP="00DA7915">
      <w:pPr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D83C0A">
      <w:pPr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Pr="00805148" w:rsidRDefault="009E25DC" w:rsidP="009E25DC">
      <w:pPr>
        <w:ind w:firstLine="708"/>
        <w:rPr>
          <w:lang w:val="en-US"/>
        </w:rPr>
      </w:pPr>
    </w:p>
    <w:p w:rsidR="009E25DC" w:rsidRDefault="009E25D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Default="009634CC" w:rsidP="009E25DC">
      <w:pPr>
        <w:ind w:firstLine="708"/>
        <w:rPr>
          <w:lang w:val="en-US"/>
        </w:rPr>
      </w:pPr>
    </w:p>
    <w:p w:rsidR="009634CC" w:rsidRPr="00805148" w:rsidRDefault="009634CC" w:rsidP="009E25DC">
      <w:pPr>
        <w:ind w:firstLine="708"/>
        <w:rPr>
          <w:lang w:val="en-US"/>
        </w:rPr>
      </w:pPr>
    </w:p>
    <w:sectPr w:rsidR="009634CC" w:rsidRPr="00805148" w:rsidSect="007B515D">
      <w:headerReference w:type="default" r:id="rId16"/>
      <w:footerReference w:type="default" r:id="rId17"/>
      <w:type w:val="continuous"/>
      <w:pgSz w:w="11906" w:h="16838" w:code="9"/>
      <w:pgMar w:top="141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chapStyle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43" w:rsidRDefault="00116B43">
      <w:r>
        <w:separator/>
      </w:r>
    </w:p>
  </w:endnote>
  <w:endnote w:type="continuationSeparator" w:id="0">
    <w:p w:rsidR="00116B43" w:rsidRDefault="0011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0E" w:rsidRDefault="00543D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4230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4230E">
      <w:rPr>
        <w:rStyle w:val="SayfaNumaras"/>
        <w:noProof/>
      </w:rPr>
      <w:t>42</w:t>
    </w:r>
    <w:r>
      <w:rPr>
        <w:rStyle w:val="SayfaNumaras"/>
      </w:rPr>
      <w:fldChar w:fldCharType="end"/>
    </w:r>
  </w:p>
  <w:p w:rsidR="0074230E" w:rsidRDefault="0074230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0E" w:rsidRDefault="007423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0E" w:rsidRPr="0074230E" w:rsidRDefault="0074230E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6805"/>
      <w:gridCol w:w="3685"/>
    </w:tblGrid>
    <w:tr w:rsidR="0074230E" w:rsidRPr="00E02A4B" w:rsidTr="00DD103E">
      <w:tc>
        <w:tcPr>
          <w:tcW w:w="6805" w:type="dxa"/>
        </w:tcPr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  <w:bookmarkStart w:id="4" w:name="OLE_LINK8"/>
          <w:bookmarkStart w:id="5" w:name="OLE_LINK9"/>
        </w:p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  <w:r>
            <w:rPr>
              <w:i/>
              <w:szCs w:val="24"/>
              <w:lang w:val="en-US"/>
            </w:rPr>
            <w:t>Engineer’s Name-Surname</w:t>
          </w:r>
          <w:r w:rsidRPr="009E25DC">
            <w:rPr>
              <w:i/>
              <w:szCs w:val="24"/>
              <w:lang w:val="en-US"/>
            </w:rPr>
            <w:t xml:space="preserve"> :</w:t>
          </w:r>
        </w:p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:rsidR="0074230E" w:rsidRPr="009E25DC" w:rsidRDefault="0074230E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:rsidR="0074230E" w:rsidRPr="009E25DC" w:rsidRDefault="0074230E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Signature:</w:t>
          </w:r>
        </w:p>
      </w:tc>
    </w:tr>
    <w:tr w:rsidR="0074230E" w:rsidRPr="00E02A4B" w:rsidTr="00DD103E">
      <w:trPr>
        <w:trHeight w:val="600"/>
      </w:trPr>
      <w:tc>
        <w:tcPr>
          <w:tcW w:w="6805" w:type="dxa"/>
        </w:tcPr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</w:p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</w:p>
        <w:p w:rsidR="0074230E" w:rsidRPr="009E25DC" w:rsidRDefault="0074230E" w:rsidP="00615537">
          <w:pPr>
            <w:pStyle w:val="Altbilgi"/>
            <w:rPr>
              <w:i/>
              <w:szCs w:val="24"/>
              <w:lang w:val="en-US"/>
            </w:rPr>
          </w:pPr>
        </w:p>
      </w:tc>
      <w:tc>
        <w:tcPr>
          <w:tcW w:w="3685" w:type="dxa"/>
        </w:tcPr>
        <w:p w:rsidR="0074230E" w:rsidRPr="009E25DC" w:rsidRDefault="0074230E" w:rsidP="00615537">
          <w:pPr>
            <w:pStyle w:val="Altbilgi"/>
            <w:jc w:val="center"/>
            <w:rPr>
              <w:i/>
              <w:szCs w:val="24"/>
              <w:lang w:val="en-US"/>
            </w:rPr>
          </w:pPr>
        </w:p>
        <w:p w:rsidR="0074230E" w:rsidRPr="009E25DC" w:rsidRDefault="0074230E" w:rsidP="004B0918">
          <w:pPr>
            <w:pStyle w:val="Altbilgi"/>
            <w:rPr>
              <w:i/>
              <w:szCs w:val="24"/>
              <w:lang w:val="en-US"/>
            </w:rPr>
          </w:pPr>
          <w:r w:rsidRPr="009E25DC">
            <w:rPr>
              <w:i/>
              <w:szCs w:val="24"/>
              <w:lang w:val="en-US"/>
            </w:rPr>
            <w:t>Stamp</w:t>
          </w:r>
          <w:r>
            <w:rPr>
              <w:i/>
              <w:szCs w:val="24"/>
              <w:lang w:val="en-US"/>
            </w:rPr>
            <w:t>:</w:t>
          </w:r>
        </w:p>
      </w:tc>
    </w:tr>
    <w:bookmarkEnd w:id="4"/>
    <w:bookmarkEnd w:id="5"/>
  </w:tbl>
  <w:p w:rsidR="0074230E" w:rsidRPr="00F4254C" w:rsidRDefault="0074230E" w:rsidP="00F4254C">
    <w:pPr>
      <w:pStyle w:val="Altbilgi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43" w:rsidRDefault="00116B43">
      <w:r>
        <w:separator/>
      </w:r>
    </w:p>
  </w:footnote>
  <w:footnote w:type="continuationSeparator" w:id="0">
    <w:p w:rsidR="00116B43" w:rsidRDefault="0011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0E" w:rsidRDefault="007423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06" w:type="dxa"/>
      <w:tblInd w:w="-459" w:type="dxa"/>
      <w:tblLook w:val="04A0"/>
    </w:tblPr>
    <w:tblGrid>
      <w:gridCol w:w="1634"/>
      <w:gridCol w:w="3887"/>
      <w:gridCol w:w="1627"/>
      <w:gridCol w:w="1529"/>
      <w:gridCol w:w="1529"/>
    </w:tblGrid>
    <w:tr w:rsidR="0074230E" w:rsidTr="00691F47">
      <w:trPr>
        <w:trHeight w:hRule="exact" w:val="312"/>
      </w:trPr>
      <w:tc>
        <w:tcPr>
          <w:tcW w:w="1560" w:type="dxa"/>
          <w:vMerge w:val="restart"/>
          <w:vAlign w:val="center"/>
        </w:tcPr>
        <w:p w:rsidR="0074230E" w:rsidRPr="00B4481C" w:rsidRDefault="0074230E" w:rsidP="00B4481C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74230E" w:rsidRPr="00B4481C" w:rsidRDefault="0074230E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:rsidR="0074230E" w:rsidRPr="00B4481C" w:rsidRDefault="0074230E" w:rsidP="00B4481C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:rsidR="0074230E" w:rsidRPr="00B4481C" w:rsidRDefault="0074230E" w:rsidP="00B4481C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:rsidR="0074230E" w:rsidRDefault="0074230E" w:rsidP="00B4481C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892055" cy="900000"/>
                <wp:effectExtent l="0" t="0" r="381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4230E" w:rsidRPr="00174159" w:rsidRDefault="0074230E" w:rsidP="00B4481C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:rsidR="0074230E" w:rsidRPr="00174159" w:rsidRDefault="005F3778" w:rsidP="00B4481C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FR-1322</w:t>
          </w:r>
        </w:p>
      </w:tc>
    </w:tr>
    <w:tr w:rsidR="0074230E" w:rsidTr="00691F47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:rsidR="0074230E" w:rsidRPr="00174159" w:rsidRDefault="0074230E" w:rsidP="00B4481C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 w:rsidRPr="00174159">
            <w:rPr>
              <w:bCs/>
              <w:sz w:val="18"/>
              <w:szCs w:val="18"/>
            </w:rPr>
            <w:t>01</w:t>
          </w:r>
        </w:p>
      </w:tc>
    </w:tr>
    <w:tr w:rsidR="0074230E" w:rsidTr="00691F47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:rsidR="0074230E" w:rsidRPr="00266145" w:rsidRDefault="0074230E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66145">
            <w:rPr>
              <w:sz w:val="18"/>
              <w:szCs w:val="18"/>
            </w:rPr>
            <w:t>13.11.2017</w:t>
          </w:r>
        </w:p>
      </w:tc>
    </w:tr>
    <w:tr w:rsidR="0074230E" w:rsidTr="00691F47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B4481C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74230E" w:rsidRPr="00266145" w:rsidRDefault="0074230E" w:rsidP="00B4481C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66145">
            <w:rPr>
              <w:sz w:val="18"/>
              <w:szCs w:val="18"/>
            </w:rPr>
            <w:t>01.12.2017</w:t>
          </w:r>
        </w:p>
      </w:tc>
    </w:tr>
    <w:tr w:rsidR="0074230E" w:rsidTr="00691F47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B4481C">
          <w:pPr>
            <w:pStyle w:val="stbilgi"/>
          </w:pPr>
        </w:p>
      </w:tc>
      <w:tc>
        <w:tcPr>
          <w:tcW w:w="1559" w:type="dxa"/>
          <w:vAlign w:val="center"/>
        </w:tcPr>
        <w:p w:rsidR="0074230E" w:rsidRDefault="0074230E" w:rsidP="00B4481C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:rsidR="0074230E" w:rsidRPr="00A47884" w:rsidRDefault="00543D71" w:rsidP="00B4481C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="0074230E"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5F3778">
            <w:rPr>
              <w:rStyle w:val="SayfaNumaras"/>
              <w:rFonts w:cs="Times New Roman"/>
              <w:noProof/>
              <w:sz w:val="18"/>
              <w:szCs w:val="18"/>
            </w:rPr>
            <w:t>2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:rsidR="0074230E" w:rsidRDefault="0074230E" w:rsidP="00174159">
    <w:pPr>
      <w:pStyle w:val="stbilgi"/>
      <w:tabs>
        <w:tab w:val="clear" w:pos="4536"/>
        <w:tab w:val="clear" w:pos="9072"/>
        <w:tab w:val="left" w:pos="371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0E" w:rsidRDefault="0074230E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06" w:type="dxa"/>
      <w:tblInd w:w="-459" w:type="dxa"/>
      <w:tblLook w:val="04A0"/>
    </w:tblPr>
    <w:tblGrid>
      <w:gridCol w:w="1634"/>
      <w:gridCol w:w="3887"/>
      <w:gridCol w:w="1627"/>
      <w:gridCol w:w="1529"/>
      <w:gridCol w:w="1529"/>
    </w:tblGrid>
    <w:tr w:rsidR="0074230E" w:rsidTr="0074230E">
      <w:trPr>
        <w:trHeight w:hRule="exact" w:val="312"/>
      </w:trPr>
      <w:tc>
        <w:tcPr>
          <w:tcW w:w="1560" w:type="dxa"/>
          <w:vMerge w:val="restart"/>
          <w:vAlign w:val="center"/>
        </w:tcPr>
        <w:p w:rsidR="0074230E" w:rsidRPr="00B4481C" w:rsidRDefault="0074230E" w:rsidP="007B515D">
          <w:pPr>
            <w:pStyle w:val="AralkYok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>
                <wp:extent cx="900000" cy="900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74230E" w:rsidRPr="00B4481C" w:rsidRDefault="0074230E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YILDIZ TECHNICAL UNIVERSITY</w:t>
          </w:r>
        </w:p>
        <w:p w:rsidR="0074230E" w:rsidRPr="00B4481C" w:rsidRDefault="0074230E" w:rsidP="007B515D">
          <w:pPr>
            <w:pStyle w:val="AralkYok"/>
            <w:jc w:val="center"/>
            <w:rPr>
              <w:sz w:val="22"/>
              <w:szCs w:val="22"/>
            </w:rPr>
          </w:pPr>
          <w:r w:rsidRPr="00B4481C">
            <w:rPr>
              <w:sz w:val="22"/>
              <w:szCs w:val="22"/>
            </w:rPr>
            <w:t>NAVAL ARCHITECTURE AND MARITIME FACULTY</w:t>
          </w:r>
        </w:p>
        <w:p w:rsidR="0074230E" w:rsidRPr="00B4481C" w:rsidRDefault="0074230E" w:rsidP="007B515D">
          <w:pPr>
            <w:pStyle w:val="AralkYok"/>
            <w:jc w:val="center"/>
            <w:rPr>
              <w:b/>
            </w:rPr>
          </w:pPr>
          <w:r w:rsidRPr="00B4481C">
            <w:rPr>
              <w:b/>
              <w:sz w:val="22"/>
              <w:szCs w:val="22"/>
            </w:rPr>
            <w:t>SEA TRAINING RECORD BOOK</w:t>
          </w:r>
        </w:p>
      </w:tc>
      <w:tc>
        <w:tcPr>
          <w:tcW w:w="1559" w:type="dxa"/>
          <w:vMerge w:val="restart"/>
          <w:vAlign w:val="center"/>
        </w:tcPr>
        <w:p w:rsidR="0074230E" w:rsidRDefault="0074230E" w:rsidP="007B515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892055" cy="900000"/>
                <wp:effectExtent l="0" t="0" r="381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55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ind w:left="-223" w:firstLine="223"/>
            <w:rPr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Document code:</w:t>
          </w: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jc w:val="center"/>
            <w:rPr>
              <w:sz w:val="16"/>
              <w:szCs w:val="16"/>
            </w:rPr>
          </w:pPr>
          <w:r w:rsidRPr="00174159">
            <w:rPr>
              <w:sz w:val="16"/>
              <w:szCs w:val="16"/>
            </w:rPr>
            <w:t>YTÜ-GİDF DSED</w:t>
          </w:r>
        </w:p>
      </w:tc>
    </w:tr>
    <w:tr w:rsidR="0074230E" w:rsidTr="0074230E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Revision No:</w:t>
          </w: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ind w:left="-223" w:firstLine="223"/>
            <w:jc w:val="center"/>
            <w:rPr>
              <w:bCs/>
              <w:sz w:val="18"/>
              <w:szCs w:val="18"/>
            </w:rPr>
          </w:pPr>
          <w:r w:rsidRPr="00174159">
            <w:rPr>
              <w:bCs/>
              <w:sz w:val="18"/>
              <w:szCs w:val="18"/>
            </w:rPr>
            <w:t>01</w:t>
          </w:r>
        </w:p>
      </w:tc>
    </w:tr>
    <w:tr w:rsidR="0074230E" w:rsidTr="0074230E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Rev</w:t>
          </w:r>
          <w:r>
            <w:rPr>
              <w:b/>
              <w:bCs/>
              <w:sz w:val="18"/>
              <w:szCs w:val="18"/>
              <w:lang w:val="en-US"/>
            </w:rPr>
            <w:t>ision</w:t>
          </w:r>
          <w:r w:rsidRPr="00174159">
            <w:rPr>
              <w:b/>
              <w:bCs/>
              <w:sz w:val="18"/>
              <w:szCs w:val="18"/>
              <w:lang w:val="en-US"/>
            </w:rPr>
            <w:t xml:space="preserve"> Date:</w:t>
          </w:r>
        </w:p>
      </w:tc>
      <w:tc>
        <w:tcPr>
          <w:tcW w:w="1559" w:type="dxa"/>
          <w:vAlign w:val="center"/>
        </w:tcPr>
        <w:p w:rsidR="0074230E" w:rsidRPr="00216EE7" w:rsidRDefault="0074230E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16EE7">
            <w:rPr>
              <w:sz w:val="18"/>
              <w:szCs w:val="18"/>
            </w:rPr>
            <w:t>13.11.2017</w:t>
          </w:r>
        </w:p>
      </w:tc>
    </w:tr>
    <w:tr w:rsidR="0074230E" w:rsidTr="0074230E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4230E" w:rsidRPr="00174159" w:rsidRDefault="0074230E" w:rsidP="007B515D">
          <w:pPr>
            <w:pStyle w:val="stbilgi"/>
            <w:spacing w:line="240" w:lineRule="exact"/>
            <w:ind w:left="-223" w:firstLine="223"/>
            <w:rPr>
              <w:b/>
              <w:bCs/>
              <w:sz w:val="18"/>
              <w:szCs w:val="18"/>
              <w:lang w:val="en-US"/>
            </w:rPr>
          </w:pPr>
          <w:r w:rsidRPr="00174159">
            <w:rPr>
              <w:b/>
              <w:bCs/>
              <w:sz w:val="18"/>
              <w:szCs w:val="18"/>
              <w:lang w:val="en-US"/>
            </w:rPr>
            <w:t>Publishing Date</w:t>
          </w:r>
          <w:r>
            <w:rPr>
              <w:b/>
              <w:bCs/>
              <w:sz w:val="18"/>
              <w:szCs w:val="18"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74230E" w:rsidRPr="00216EE7" w:rsidRDefault="0074230E" w:rsidP="007B515D">
          <w:pPr>
            <w:pStyle w:val="stbilgi"/>
            <w:spacing w:line="240" w:lineRule="exact"/>
            <w:ind w:left="-223" w:firstLine="223"/>
            <w:jc w:val="center"/>
            <w:rPr>
              <w:sz w:val="18"/>
              <w:szCs w:val="18"/>
            </w:rPr>
          </w:pPr>
          <w:r w:rsidRPr="00216EE7">
            <w:rPr>
              <w:sz w:val="18"/>
              <w:szCs w:val="18"/>
            </w:rPr>
            <w:t>01.12.2017</w:t>
          </w:r>
        </w:p>
      </w:tc>
    </w:tr>
    <w:tr w:rsidR="0074230E" w:rsidTr="0074230E">
      <w:trPr>
        <w:trHeight w:hRule="exact" w:val="312"/>
      </w:trPr>
      <w:tc>
        <w:tcPr>
          <w:tcW w:w="1560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396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Merge/>
          <w:vAlign w:val="center"/>
        </w:tcPr>
        <w:p w:rsidR="0074230E" w:rsidRDefault="0074230E" w:rsidP="007B515D">
          <w:pPr>
            <w:pStyle w:val="stbilgi"/>
          </w:pPr>
        </w:p>
      </w:tc>
      <w:tc>
        <w:tcPr>
          <w:tcW w:w="1559" w:type="dxa"/>
          <w:vAlign w:val="center"/>
        </w:tcPr>
        <w:p w:rsidR="0074230E" w:rsidRDefault="0074230E" w:rsidP="007B515D">
          <w:pPr>
            <w:pStyle w:val="stbilgi"/>
            <w:spacing w:line="240" w:lineRule="exact"/>
            <w:ind w:left="-223" w:firstLine="223"/>
          </w:pPr>
          <w:r w:rsidRPr="00B4481C">
            <w:rPr>
              <w:b/>
              <w:bCs/>
              <w:sz w:val="18"/>
              <w:szCs w:val="18"/>
              <w:lang w:val="en-US"/>
            </w:rPr>
            <w:t>Page No:</w:t>
          </w:r>
        </w:p>
      </w:tc>
      <w:tc>
        <w:tcPr>
          <w:tcW w:w="1559" w:type="dxa"/>
          <w:vAlign w:val="center"/>
        </w:tcPr>
        <w:p w:rsidR="0074230E" w:rsidRPr="00A47884" w:rsidRDefault="00543D71" w:rsidP="007B515D">
          <w:pPr>
            <w:pStyle w:val="stbilgi"/>
            <w:jc w:val="center"/>
            <w:rPr>
              <w:rFonts w:cs="Times New Roman"/>
              <w:sz w:val="18"/>
              <w:szCs w:val="18"/>
            </w:rPr>
          </w:pP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begin"/>
          </w:r>
          <w:r w:rsidR="0074230E" w:rsidRPr="00A47884">
            <w:rPr>
              <w:rStyle w:val="SayfaNumaras"/>
              <w:rFonts w:cs="Times New Roman"/>
              <w:sz w:val="18"/>
              <w:szCs w:val="18"/>
            </w:rPr>
            <w:instrText xml:space="preserve"> PAGE </w:instrTex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separate"/>
          </w:r>
          <w:r w:rsidR="005F3778">
            <w:rPr>
              <w:rStyle w:val="SayfaNumaras"/>
              <w:rFonts w:cs="Times New Roman"/>
              <w:noProof/>
              <w:sz w:val="18"/>
              <w:szCs w:val="18"/>
            </w:rPr>
            <w:t>118</w:t>
          </w:r>
          <w:r w:rsidRPr="00A47884">
            <w:rPr>
              <w:rStyle w:val="SayfaNumaras"/>
              <w:rFonts w:cs="Times New Roman"/>
              <w:sz w:val="18"/>
              <w:szCs w:val="18"/>
            </w:rPr>
            <w:fldChar w:fldCharType="end"/>
          </w:r>
        </w:p>
      </w:tc>
    </w:tr>
  </w:tbl>
  <w:p w:rsidR="0074230E" w:rsidRDefault="0074230E" w:rsidP="001211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6D"/>
    <w:multiLevelType w:val="hybridMultilevel"/>
    <w:tmpl w:val="113689B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E6CC6"/>
    <w:multiLevelType w:val="hybridMultilevel"/>
    <w:tmpl w:val="771CF60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7C0F3F"/>
    <w:multiLevelType w:val="hybridMultilevel"/>
    <w:tmpl w:val="D81C415E"/>
    <w:lvl w:ilvl="0" w:tplc="2022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5FBD"/>
    <w:multiLevelType w:val="hybridMultilevel"/>
    <w:tmpl w:val="1EF2AB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60781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633028"/>
    <w:multiLevelType w:val="hybridMultilevel"/>
    <w:tmpl w:val="6D469E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9787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16AF9"/>
    <w:multiLevelType w:val="hybridMultilevel"/>
    <w:tmpl w:val="25885C1E"/>
    <w:lvl w:ilvl="0" w:tplc="8AE8579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F1930"/>
    <w:multiLevelType w:val="multilevel"/>
    <w:tmpl w:val="FD80E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8C2723"/>
    <w:multiLevelType w:val="hybridMultilevel"/>
    <w:tmpl w:val="8542CD4E"/>
    <w:lvl w:ilvl="0" w:tplc="595A4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50F28"/>
    <w:multiLevelType w:val="hybridMultilevel"/>
    <w:tmpl w:val="6BAE6B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A69"/>
    <w:multiLevelType w:val="hybridMultilevel"/>
    <w:tmpl w:val="3ABA7F6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30F4C"/>
    <w:multiLevelType w:val="hybridMultilevel"/>
    <w:tmpl w:val="0B424BAE"/>
    <w:lvl w:ilvl="0" w:tplc="84C0434C">
      <w:start w:val="2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141589E"/>
    <w:multiLevelType w:val="hybridMultilevel"/>
    <w:tmpl w:val="7F94C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23489"/>
    <w:multiLevelType w:val="multilevel"/>
    <w:tmpl w:val="3F4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56A6C"/>
    <w:multiLevelType w:val="multilevel"/>
    <w:tmpl w:val="BEF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A33AB"/>
    <w:multiLevelType w:val="hybridMultilevel"/>
    <w:tmpl w:val="C7A21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F1C1F"/>
    <w:multiLevelType w:val="hybridMultilevel"/>
    <w:tmpl w:val="FAFAFD6E"/>
    <w:lvl w:ilvl="0" w:tplc="92C2A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AA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E4E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4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3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E7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27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5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8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01F39"/>
    <w:multiLevelType w:val="hybridMultilevel"/>
    <w:tmpl w:val="8DD0E5E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A4159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CC60B0"/>
    <w:multiLevelType w:val="hybridMultilevel"/>
    <w:tmpl w:val="FF947B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1369"/>
    <w:multiLevelType w:val="hybridMultilevel"/>
    <w:tmpl w:val="D31A4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A64C9"/>
    <w:multiLevelType w:val="hybridMultilevel"/>
    <w:tmpl w:val="8A0E9D22"/>
    <w:lvl w:ilvl="0" w:tplc="F3128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2FC2"/>
    <w:multiLevelType w:val="hybridMultilevel"/>
    <w:tmpl w:val="C4B29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02B7"/>
    <w:multiLevelType w:val="hybridMultilevel"/>
    <w:tmpl w:val="8894019E"/>
    <w:lvl w:ilvl="0" w:tplc="00BCAC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16C7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BB452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CE4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E85B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29D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141D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DAC8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EE68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1440E5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51273"/>
    <w:multiLevelType w:val="hybridMultilevel"/>
    <w:tmpl w:val="69D0CD32"/>
    <w:lvl w:ilvl="0" w:tplc="8EC8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8F6B48"/>
    <w:multiLevelType w:val="hybridMultilevel"/>
    <w:tmpl w:val="D9D8C9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220F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AC366A"/>
    <w:multiLevelType w:val="hybridMultilevel"/>
    <w:tmpl w:val="5E1A6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6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28"/>
  </w:num>
  <w:num w:numId="11">
    <w:abstractNumId w:val="10"/>
  </w:num>
  <w:num w:numId="12">
    <w:abstractNumId w:val="0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26"/>
  </w:num>
  <w:num w:numId="19">
    <w:abstractNumId w:val="11"/>
  </w:num>
  <w:num w:numId="20">
    <w:abstractNumId w:val="2"/>
  </w:num>
  <w:num w:numId="21">
    <w:abstractNumId w:val="24"/>
  </w:num>
  <w:num w:numId="22">
    <w:abstractNumId w:val="25"/>
  </w:num>
  <w:num w:numId="23">
    <w:abstractNumId w:val="21"/>
  </w:num>
  <w:num w:numId="24">
    <w:abstractNumId w:val="22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6835"/>
    <w:rsid w:val="00000CE9"/>
    <w:rsid w:val="000027FC"/>
    <w:rsid w:val="000030B0"/>
    <w:rsid w:val="000065BF"/>
    <w:rsid w:val="000068A2"/>
    <w:rsid w:val="00006A36"/>
    <w:rsid w:val="00010E52"/>
    <w:rsid w:val="00011A3B"/>
    <w:rsid w:val="00023230"/>
    <w:rsid w:val="000250BA"/>
    <w:rsid w:val="00026A5E"/>
    <w:rsid w:val="00030B8F"/>
    <w:rsid w:val="000404E2"/>
    <w:rsid w:val="00043260"/>
    <w:rsid w:val="00044262"/>
    <w:rsid w:val="0005458D"/>
    <w:rsid w:val="00054D04"/>
    <w:rsid w:val="00057B80"/>
    <w:rsid w:val="000635E6"/>
    <w:rsid w:val="00066CC2"/>
    <w:rsid w:val="00071E42"/>
    <w:rsid w:val="00072771"/>
    <w:rsid w:val="00072A06"/>
    <w:rsid w:val="00072E4D"/>
    <w:rsid w:val="00074705"/>
    <w:rsid w:val="00074E11"/>
    <w:rsid w:val="00093B13"/>
    <w:rsid w:val="00094E9F"/>
    <w:rsid w:val="000A0C71"/>
    <w:rsid w:val="000A5709"/>
    <w:rsid w:val="000B0E51"/>
    <w:rsid w:val="000B375B"/>
    <w:rsid w:val="000B4DE9"/>
    <w:rsid w:val="000B541D"/>
    <w:rsid w:val="000B7999"/>
    <w:rsid w:val="000B79F4"/>
    <w:rsid w:val="000C007C"/>
    <w:rsid w:val="000C16EE"/>
    <w:rsid w:val="000C442F"/>
    <w:rsid w:val="000C4D00"/>
    <w:rsid w:val="000C5BEA"/>
    <w:rsid w:val="000D0360"/>
    <w:rsid w:val="000D37A3"/>
    <w:rsid w:val="000E42AD"/>
    <w:rsid w:val="000E69F3"/>
    <w:rsid w:val="000F1C90"/>
    <w:rsid w:val="000F381C"/>
    <w:rsid w:val="000F40F1"/>
    <w:rsid w:val="00102D17"/>
    <w:rsid w:val="00110235"/>
    <w:rsid w:val="00116B43"/>
    <w:rsid w:val="00120EF6"/>
    <w:rsid w:val="001211B0"/>
    <w:rsid w:val="0012238F"/>
    <w:rsid w:val="0012547E"/>
    <w:rsid w:val="001269E1"/>
    <w:rsid w:val="001270F1"/>
    <w:rsid w:val="001309C8"/>
    <w:rsid w:val="001309DD"/>
    <w:rsid w:val="001342A1"/>
    <w:rsid w:val="001419E1"/>
    <w:rsid w:val="00142794"/>
    <w:rsid w:val="00143AE2"/>
    <w:rsid w:val="0014567D"/>
    <w:rsid w:val="00147F06"/>
    <w:rsid w:val="00150A83"/>
    <w:rsid w:val="00152D20"/>
    <w:rsid w:val="00156240"/>
    <w:rsid w:val="001579F1"/>
    <w:rsid w:val="00160520"/>
    <w:rsid w:val="0016499F"/>
    <w:rsid w:val="001661D6"/>
    <w:rsid w:val="001672F8"/>
    <w:rsid w:val="001720AA"/>
    <w:rsid w:val="00173055"/>
    <w:rsid w:val="0017378D"/>
    <w:rsid w:val="00173D3A"/>
    <w:rsid w:val="00174159"/>
    <w:rsid w:val="001779D7"/>
    <w:rsid w:val="00182EFA"/>
    <w:rsid w:val="0018622B"/>
    <w:rsid w:val="001929C7"/>
    <w:rsid w:val="001960FC"/>
    <w:rsid w:val="00196760"/>
    <w:rsid w:val="00197B76"/>
    <w:rsid w:val="001A07AA"/>
    <w:rsid w:val="001A1183"/>
    <w:rsid w:val="001A2A7F"/>
    <w:rsid w:val="001A2B98"/>
    <w:rsid w:val="001A2DAF"/>
    <w:rsid w:val="001B1E3E"/>
    <w:rsid w:val="001B26AA"/>
    <w:rsid w:val="001B7ED7"/>
    <w:rsid w:val="001C2EEA"/>
    <w:rsid w:val="001C69DC"/>
    <w:rsid w:val="001D0230"/>
    <w:rsid w:val="001D0C8A"/>
    <w:rsid w:val="001D2EA5"/>
    <w:rsid w:val="001D33C5"/>
    <w:rsid w:val="001D4AC7"/>
    <w:rsid w:val="001D558D"/>
    <w:rsid w:val="001D7A21"/>
    <w:rsid w:val="001E16FC"/>
    <w:rsid w:val="001E3B1E"/>
    <w:rsid w:val="001E445F"/>
    <w:rsid w:val="001E559F"/>
    <w:rsid w:val="001E5B1E"/>
    <w:rsid w:val="001E5BA5"/>
    <w:rsid w:val="001E5C2C"/>
    <w:rsid w:val="001F0772"/>
    <w:rsid w:val="001F088C"/>
    <w:rsid w:val="001F1FB2"/>
    <w:rsid w:val="001F5388"/>
    <w:rsid w:val="001F5D67"/>
    <w:rsid w:val="001F7FBB"/>
    <w:rsid w:val="00205AFB"/>
    <w:rsid w:val="00206EA7"/>
    <w:rsid w:val="00211572"/>
    <w:rsid w:val="002129C2"/>
    <w:rsid w:val="00212A93"/>
    <w:rsid w:val="00212F7B"/>
    <w:rsid w:val="00213DAC"/>
    <w:rsid w:val="0021473A"/>
    <w:rsid w:val="00215F44"/>
    <w:rsid w:val="00216EE7"/>
    <w:rsid w:val="0022109A"/>
    <w:rsid w:val="00225134"/>
    <w:rsid w:val="002254D4"/>
    <w:rsid w:val="00227E24"/>
    <w:rsid w:val="002302D5"/>
    <w:rsid w:val="0023155C"/>
    <w:rsid w:val="00231694"/>
    <w:rsid w:val="00233351"/>
    <w:rsid w:val="002354A2"/>
    <w:rsid w:val="002368AA"/>
    <w:rsid w:val="00237043"/>
    <w:rsid w:val="00240051"/>
    <w:rsid w:val="00243428"/>
    <w:rsid w:val="00243519"/>
    <w:rsid w:val="00245315"/>
    <w:rsid w:val="00246E39"/>
    <w:rsid w:val="00250D89"/>
    <w:rsid w:val="00251F6B"/>
    <w:rsid w:val="00260EAC"/>
    <w:rsid w:val="00262386"/>
    <w:rsid w:val="00263BDE"/>
    <w:rsid w:val="002656DF"/>
    <w:rsid w:val="00266145"/>
    <w:rsid w:val="00267EE3"/>
    <w:rsid w:val="002712CD"/>
    <w:rsid w:val="0027156B"/>
    <w:rsid w:val="002719B4"/>
    <w:rsid w:val="00272287"/>
    <w:rsid w:val="002743C1"/>
    <w:rsid w:val="002764F7"/>
    <w:rsid w:val="002766F4"/>
    <w:rsid w:val="00276734"/>
    <w:rsid w:val="0028753A"/>
    <w:rsid w:val="002904E5"/>
    <w:rsid w:val="00290E66"/>
    <w:rsid w:val="002A16DD"/>
    <w:rsid w:val="002A221E"/>
    <w:rsid w:val="002A6FDE"/>
    <w:rsid w:val="002A7B96"/>
    <w:rsid w:val="002B1C47"/>
    <w:rsid w:val="002B5814"/>
    <w:rsid w:val="002B7AC5"/>
    <w:rsid w:val="002C02A2"/>
    <w:rsid w:val="002C3C25"/>
    <w:rsid w:val="002C4C4E"/>
    <w:rsid w:val="002C5DD8"/>
    <w:rsid w:val="002C762A"/>
    <w:rsid w:val="002D0565"/>
    <w:rsid w:val="002D0EEA"/>
    <w:rsid w:val="002D1D55"/>
    <w:rsid w:val="002D23D8"/>
    <w:rsid w:val="002D2BF9"/>
    <w:rsid w:val="002D3954"/>
    <w:rsid w:val="002D41C3"/>
    <w:rsid w:val="002D45E6"/>
    <w:rsid w:val="002D5E4D"/>
    <w:rsid w:val="002D6692"/>
    <w:rsid w:val="002E186F"/>
    <w:rsid w:val="002E22F0"/>
    <w:rsid w:val="002F1D66"/>
    <w:rsid w:val="002F1F0A"/>
    <w:rsid w:val="002F3658"/>
    <w:rsid w:val="00300F64"/>
    <w:rsid w:val="00303E00"/>
    <w:rsid w:val="00304A49"/>
    <w:rsid w:val="00304D58"/>
    <w:rsid w:val="003070BB"/>
    <w:rsid w:val="0030737A"/>
    <w:rsid w:val="00310197"/>
    <w:rsid w:val="00315E7B"/>
    <w:rsid w:val="003169CF"/>
    <w:rsid w:val="003172D3"/>
    <w:rsid w:val="00317E7E"/>
    <w:rsid w:val="003206D0"/>
    <w:rsid w:val="00321F75"/>
    <w:rsid w:val="00326B2D"/>
    <w:rsid w:val="003302A6"/>
    <w:rsid w:val="00335424"/>
    <w:rsid w:val="0033675E"/>
    <w:rsid w:val="00341B49"/>
    <w:rsid w:val="00341E64"/>
    <w:rsid w:val="00342EA0"/>
    <w:rsid w:val="003431B9"/>
    <w:rsid w:val="00344C3A"/>
    <w:rsid w:val="00346865"/>
    <w:rsid w:val="0035040E"/>
    <w:rsid w:val="00350AEA"/>
    <w:rsid w:val="00352F6F"/>
    <w:rsid w:val="003579CC"/>
    <w:rsid w:val="00360AEC"/>
    <w:rsid w:val="00372422"/>
    <w:rsid w:val="00373D62"/>
    <w:rsid w:val="00381DC4"/>
    <w:rsid w:val="00384B0F"/>
    <w:rsid w:val="0038523A"/>
    <w:rsid w:val="0038591A"/>
    <w:rsid w:val="00385AAD"/>
    <w:rsid w:val="00391B59"/>
    <w:rsid w:val="00392114"/>
    <w:rsid w:val="003A49EE"/>
    <w:rsid w:val="003A4A32"/>
    <w:rsid w:val="003A558C"/>
    <w:rsid w:val="003B1714"/>
    <w:rsid w:val="003B188B"/>
    <w:rsid w:val="003B19AB"/>
    <w:rsid w:val="003B5DF0"/>
    <w:rsid w:val="003C6342"/>
    <w:rsid w:val="003C6C4A"/>
    <w:rsid w:val="003D13E0"/>
    <w:rsid w:val="003D34EB"/>
    <w:rsid w:val="003D3662"/>
    <w:rsid w:val="003E13B8"/>
    <w:rsid w:val="003E1A69"/>
    <w:rsid w:val="003E4D50"/>
    <w:rsid w:val="003F401D"/>
    <w:rsid w:val="003F71E2"/>
    <w:rsid w:val="004012BB"/>
    <w:rsid w:val="0040453B"/>
    <w:rsid w:val="004055D9"/>
    <w:rsid w:val="004061D7"/>
    <w:rsid w:val="00407FEA"/>
    <w:rsid w:val="00410481"/>
    <w:rsid w:val="00413DF8"/>
    <w:rsid w:val="00415735"/>
    <w:rsid w:val="00415771"/>
    <w:rsid w:val="00416B9B"/>
    <w:rsid w:val="00417161"/>
    <w:rsid w:val="00417DC7"/>
    <w:rsid w:val="00423410"/>
    <w:rsid w:val="00423740"/>
    <w:rsid w:val="0042491F"/>
    <w:rsid w:val="004373E8"/>
    <w:rsid w:val="00442383"/>
    <w:rsid w:val="00442D17"/>
    <w:rsid w:val="00442F6B"/>
    <w:rsid w:val="00447857"/>
    <w:rsid w:val="00451AFB"/>
    <w:rsid w:val="00457F0D"/>
    <w:rsid w:val="00461CE9"/>
    <w:rsid w:val="00464EE8"/>
    <w:rsid w:val="00467302"/>
    <w:rsid w:val="00471804"/>
    <w:rsid w:val="00475599"/>
    <w:rsid w:val="00485398"/>
    <w:rsid w:val="00487F45"/>
    <w:rsid w:val="00490139"/>
    <w:rsid w:val="004927BF"/>
    <w:rsid w:val="00492911"/>
    <w:rsid w:val="00492F2F"/>
    <w:rsid w:val="004945F4"/>
    <w:rsid w:val="004950EC"/>
    <w:rsid w:val="0049640F"/>
    <w:rsid w:val="00497356"/>
    <w:rsid w:val="004A06F6"/>
    <w:rsid w:val="004A09AC"/>
    <w:rsid w:val="004A4D08"/>
    <w:rsid w:val="004A53BC"/>
    <w:rsid w:val="004A6A9E"/>
    <w:rsid w:val="004B02E6"/>
    <w:rsid w:val="004B0918"/>
    <w:rsid w:val="004B330E"/>
    <w:rsid w:val="004B36CB"/>
    <w:rsid w:val="004B3E6B"/>
    <w:rsid w:val="004B4457"/>
    <w:rsid w:val="004B5A6C"/>
    <w:rsid w:val="004C400D"/>
    <w:rsid w:val="004C6313"/>
    <w:rsid w:val="004C6C83"/>
    <w:rsid w:val="004C7D66"/>
    <w:rsid w:val="004D3355"/>
    <w:rsid w:val="004D4EEC"/>
    <w:rsid w:val="004D7458"/>
    <w:rsid w:val="004E00F8"/>
    <w:rsid w:val="004E0370"/>
    <w:rsid w:val="004E1F3B"/>
    <w:rsid w:val="004E2494"/>
    <w:rsid w:val="004E2FF0"/>
    <w:rsid w:val="004E3C0B"/>
    <w:rsid w:val="004F462B"/>
    <w:rsid w:val="00500874"/>
    <w:rsid w:val="0050410A"/>
    <w:rsid w:val="0050767A"/>
    <w:rsid w:val="00507775"/>
    <w:rsid w:val="00517DB4"/>
    <w:rsid w:val="00527771"/>
    <w:rsid w:val="00532084"/>
    <w:rsid w:val="00532811"/>
    <w:rsid w:val="00532868"/>
    <w:rsid w:val="00534CA0"/>
    <w:rsid w:val="0054202B"/>
    <w:rsid w:val="005425BA"/>
    <w:rsid w:val="00542843"/>
    <w:rsid w:val="00542A4E"/>
    <w:rsid w:val="00543D71"/>
    <w:rsid w:val="00544749"/>
    <w:rsid w:val="00551ABB"/>
    <w:rsid w:val="0055474A"/>
    <w:rsid w:val="0056352C"/>
    <w:rsid w:val="00564DE1"/>
    <w:rsid w:val="00565A25"/>
    <w:rsid w:val="00566A2C"/>
    <w:rsid w:val="00571BFB"/>
    <w:rsid w:val="00573D55"/>
    <w:rsid w:val="00574E75"/>
    <w:rsid w:val="005761D7"/>
    <w:rsid w:val="005765C2"/>
    <w:rsid w:val="005878F7"/>
    <w:rsid w:val="0059069E"/>
    <w:rsid w:val="0059584C"/>
    <w:rsid w:val="005969E0"/>
    <w:rsid w:val="005A1001"/>
    <w:rsid w:val="005A1A11"/>
    <w:rsid w:val="005A2A3F"/>
    <w:rsid w:val="005A4ABC"/>
    <w:rsid w:val="005A554D"/>
    <w:rsid w:val="005A70DF"/>
    <w:rsid w:val="005B14E6"/>
    <w:rsid w:val="005B16CF"/>
    <w:rsid w:val="005B6B0B"/>
    <w:rsid w:val="005C7664"/>
    <w:rsid w:val="005C7814"/>
    <w:rsid w:val="005D0E7A"/>
    <w:rsid w:val="005D1E91"/>
    <w:rsid w:val="005D2A8C"/>
    <w:rsid w:val="005D65E8"/>
    <w:rsid w:val="005E1093"/>
    <w:rsid w:val="005E2248"/>
    <w:rsid w:val="005E3333"/>
    <w:rsid w:val="005E3AA8"/>
    <w:rsid w:val="005E43BA"/>
    <w:rsid w:val="005E7A5A"/>
    <w:rsid w:val="005F3778"/>
    <w:rsid w:val="005F524E"/>
    <w:rsid w:val="005F6B5E"/>
    <w:rsid w:val="0060215F"/>
    <w:rsid w:val="006023C6"/>
    <w:rsid w:val="00603695"/>
    <w:rsid w:val="00604F79"/>
    <w:rsid w:val="00610235"/>
    <w:rsid w:val="00614E5E"/>
    <w:rsid w:val="00615537"/>
    <w:rsid w:val="006177E3"/>
    <w:rsid w:val="00621124"/>
    <w:rsid w:val="00624D82"/>
    <w:rsid w:val="00625757"/>
    <w:rsid w:val="00631032"/>
    <w:rsid w:val="00631130"/>
    <w:rsid w:val="00631261"/>
    <w:rsid w:val="00632C51"/>
    <w:rsid w:val="00632CE5"/>
    <w:rsid w:val="0063413B"/>
    <w:rsid w:val="00634CF5"/>
    <w:rsid w:val="00635FEC"/>
    <w:rsid w:val="006375AE"/>
    <w:rsid w:val="00641994"/>
    <w:rsid w:val="0064608A"/>
    <w:rsid w:val="006475A6"/>
    <w:rsid w:val="00652967"/>
    <w:rsid w:val="00652A13"/>
    <w:rsid w:val="00653312"/>
    <w:rsid w:val="006538F5"/>
    <w:rsid w:val="00655E2B"/>
    <w:rsid w:val="00663F8F"/>
    <w:rsid w:val="00671988"/>
    <w:rsid w:val="00675047"/>
    <w:rsid w:val="006764C0"/>
    <w:rsid w:val="006835B1"/>
    <w:rsid w:val="00684C1D"/>
    <w:rsid w:val="00685891"/>
    <w:rsid w:val="00685A7F"/>
    <w:rsid w:val="00686C18"/>
    <w:rsid w:val="00691F47"/>
    <w:rsid w:val="00693ABD"/>
    <w:rsid w:val="00693FD6"/>
    <w:rsid w:val="00694F1A"/>
    <w:rsid w:val="006A0F92"/>
    <w:rsid w:val="006A2D8B"/>
    <w:rsid w:val="006A39C3"/>
    <w:rsid w:val="006A4049"/>
    <w:rsid w:val="006A61FF"/>
    <w:rsid w:val="006A73CC"/>
    <w:rsid w:val="006B258B"/>
    <w:rsid w:val="006C3134"/>
    <w:rsid w:val="006C576C"/>
    <w:rsid w:val="006C6141"/>
    <w:rsid w:val="006D12FE"/>
    <w:rsid w:val="006D3EC5"/>
    <w:rsid w:val="006D647E"/>
    <w:rsid w:val="006E1986"/>
    <w:rsid w:val="006E5215"/>
    <w:rsid w:val="006E6B55"/>
    <w:rsid w:val="006E6CBE"/>
    <w:rsid w:val="006F0476"/>
    <w:rsid w:val="006F2C08"/>
    <w:rsid w:val="006F56F5"/>
    <w:rsid w:val="006F7E32"/>
    <w:rsid w:val="007072FE"/>
    <w:rsid w:val="007111B6"/>
    <w:rsid w:val="00711A5F"/>
    <w:rsid w:val="00715312"/>
    <w:rsid w:val="0071673D"/>
    <w:rsid w:val="0072439F"/>
    <w:rsid w:val="007252C6"/>
    <w:rsid w:val="0072534C"/>
    <w:rsid w:val="007267B9"/>
    <w:rsid w:val="0072732A"/>
    <w:rsid w:val="0073274A"/>
    <w:rsid w:val="00737971"/>
    <w:rsid w:val="0074230E"/>
    <w:rsid w:val="007451F9"/>
    <w:rsid w:val="00753D50"/>
    <w:rsid w:val="00756436"/>
    <w:rsid w:val="00760BDC"/>
    <w:rsid w:val="00761695"/>
    <w:rsid w:val="00765536"/>
    <w:rsid w:val="007668F2"/>
    <w:rsid w:val="00766DF5"/>
    <w:rsid w:val="007671A5"/>
    <w:rsid w:val="0077100A"/>
    <w:rsid w:val="0077255C"/>
    <w:rsid w:val="00772C61"/>
    <w:rsid w:val="0077399D"/>
    <w:rsid w:val="007755FE"/>
    <w:rsid w:val="00777F88"/>
    <w:rsid w:val="00780287"/>
    <w:rsid w:val="00782CED"/>
    <w:rsid w:val="00783A2F"/>
    <w:rsid w:val="00784F11"/>
    <w:rsid w:val="007854F2"/>
    <w:rsid w:val="00792D97"/>
    <w:rsid w:val="00793E18"/>
    <w:rsid w:val="007974B2"/>
    <w:rsid w:val="007A13F3"/>
    <w:rsid w:val="007A1A4B"/>
    <w:rsid w:val="007A3949"/>
    <w:rsid w:val="007A6AA6"/>
    <w:rsid w:val="007B152F"/>
    <w:rsid w:val="007B23C3"/>
    <w:rsid w:val="007B28B5"/>
    <w:rsid w:val="007B304F"/>
    <w:rsid w:val="007B3F31"/>
    <w:rsid w:val="007B515D"/>
    <w:rsid w:val="007B63A6"/>
    <w:rsid w:val="007C5444"/>
    <w:rsid w:val="007C751C"/>
    <w:rsid w:val="007D0732"/>
    <w:rsid w:val="007D763B"/>
    <w:rsid w:val="007E016A"/>
    <w:rsid w:val="007E0471"/>
    <w:rsid w:val="007E0CE3"/>
    <w:rsid w:val="007E4E70"/>
    <w:rsid w:val="007E5E9C"/>
    <w:rsid w:val="007F1F53"/>
    <w:rsid w:val="007F46D9"/>
    <w:rsid w:val="00800E8A"/>
    <w:rsid w:val="00802553"/>
    <w:rsid w:val="00805148"/>
    <w:rsid w:val="00805919"/>
    <w:rsid w:val="008061DF"/>
    <w:rsid w:val="00807D0F"/>
    <w:rsid w:val="008116C0"/>
    <w:rsid w:val="00811BB4"/>
    <w:rsid w:val="008179A9"/>
    <w:rsid w:val="008201E6"/>
    <w:rsid w:val="0082061C"/>
    <w:rsid w:val="00823FA8"/>
    <w:rsid w:val="00833820"/>
    <w:rsid w:val="00834B7B"/>
    <w:rsid w:val="008351B2"/>
    <w:rsid w:val="00841D50"/>
    <w:rsid w:val="00852412"/>
    <w:rsid w:val="00852D87"/>
    <w:rsid w:val="008571A3"/>
    <w:rsid w:val="00860EB5"/>
    <w:rsid w:val="008636B6"/>
    <w:rsid w:val="00863882"/>
    <w:rsid w:val="00864A0D"/>
    <w:rsid w:val="00864F95"/>
    <w:rsid w:val="00866514"/>
    <w:rsid w:val="00870035"/>
    <w:rsid w:val="00870C16"/>
    <w:rsid w:val="00873628"/>
    <w:rsid w:val="00875C65"/>
    <w:rsid w:val="0087793B"/>
    <w:rsid w:val="008876D1"/>
    <w:rsid w:val="00891547"/>
    <w:rsid w:val="00891AFB"/>
    <w:rsid w:val="00892269"/>
    <w:rsid w:val="00896E50"/>
    <w:rsid w:val="008A2F56"/>
    <w:rsid w:val="008A4B86"/>
    <w:rsid w:val="008B4596"/>
    <w:rsid w:val="008B779C"/>
    <w:rsid w:val="008C583E"/>
    <w:rsid w:val="008C7377"/>
    <w:rsid w:val="008D2642"/>
    <w:rsid w:val="008D30B5"/>
    <w:rsid w:val="008D53E8"/>
    <w:rsid w:val="008D67A4"/>
    <w:rsid w:val="008D7929"/>
    <w:rsid w:val="008E05C8"/>
    <w:rsid w:val="008E0BD0"/>
    <w:rsid w:val="008E3988"/>
    <w:rsid w:val="008E39D4"/>
    <w:rsid w:val="008E4BA4"/>
    <w:rsid w:val="008E75A4"/>
    <w:rsid w:val="009006EE"/>
    <w:rsid w:val="0090245D"/>
    <w:rsid w:val="009034F9"/>
    <w:rsid w:val="0091583F"/>
    <w:rsid w:val="009162ED"/>
    <w:rsid w:val="00916CB3"/>
    <w:rsid w:val="00917510"/>
    <w:rsid w:val="00920521"/>
    <w:rsid w:val="00920A3D"/>
    <w:rsid w:val="00922FD9"/>
    <w:rsid w:val="00924A7F"/>
    <w:rsid w:val="00930F61"/>
    <w:rsid w:val="009318B6"/>
    <w:rsid w:val="009348BF"/>
    <w:rsid w:val="00937F25"/>
    <w:rsid w:val="009433E9"/>
    <w:rsid w:val="00944AF4"/>
    <w:rsid w:val="00946D4F"/>
    <w:rsid w:val="009476AC"/>
    <w:rsid w:val="00950A39"/>
    <w:rsid w:val="00953DE7"/>
    <w:rsid w:val="009634CC"/>
    <w:rsid w:val="00964F1A"/>
    <w:rsid w:val="0096654C"/>
    <w:rsid w:val="00970BDA"/>
    <w:rsid w:val="00970C03"/>
    <w:rsid w:val="00972DF0"/>
    <w:rsid w:val="009738E3"/>
    <w:rsid w:val="00973D59"/>
    <w:rsid w:val="00973D77"/>
    <w:rsid w:val="00976D94"/>
    <w:rsid w:val="00977EC0"/>
    <w:rsid w:val="00984CAF"/>
    <w:rsid w:val="00985D55"/>
    <w:rsid w:val="00986C06"/>
    <w:rsid w:val="00987834"/>
    <w:rsid w:val="00990DE8"/>
    <w:rsid w:val="00997078"/>
    <w:rsid w:val="009A481A"/>
    <w:rsid w:val="009A5188"/>
    <w:rsid w:val="009A593B"/>
    <w:rsid w:val="009B2CEE"/>
    <w:rsid w:val="009C1122"/>
    <w:rsid w:val="009C5487"/>
    <w:rsid w:val="009C69B2"/>
    <w:rsid w:val="009C7A6B"/>
    <w:rsid w:val="009D00AF"/>
    <w:rsid w:val="009D0CF8"/>
    <w:rsid w:val="009D3EB9"/>
    <w:rsid w:val="009D4035"/>
    <w:rsid w:val="009D5C75"/>
    <w:rsid w:val="009E25DC"/>
    <w:rsid w:val="009E2A5F"/>
    <w:rsid w:val="009E2DFB"/>
    <w:rsid w:val="009E456C"/>
    <w:rsid w:val="009E69E4"/>
    <w:rsid w:val="009E6FE5"/>
    <w:rsid w:val="009F594C"/>
    <w:rsid w:val="009F64C7"/>
    <w:rsid w:val="00A02657"/>
    <w:rsid w:val="00A029DA"/>
    <w:rsid w:val="00A035E9"/>
    <w:rsid w:val="00A06714"/>
    <w:rsid w:val="00A1048E"/>
    <w:rsid w:val="00A14B6B"/>
    <w:rsid w:val="00A17BF8"/>
    <w:rsid w:val="00A20FDC"/>
    <w:rsid w:val="00A22E03"/>
    <w:rsid w:val="00A255F1"/>
    <w:rsid w:val="00A25FB5"/>
    <w:rsid w:val="00A30B1F"/>
    <w:rsid w:val="00A31ABB"/>
    <w:rsid w:val="00A31D3C"/>
    <w:rsid w:val="00A3458D"/>
    <w:rsid w:val="00A3623E"/>
    <w:rsid w:val="00A36D6B"/>
    <w:rsid w:val="00A438DA"/>
    <w:rsid w:val="00A473CC"/>
    <w:rsid w:val="00A47884"/>
    <w:rsid w:val="00A537CF"/>
    <w:rsid w:val="00A55F43"/>
    <w:rsid w:val="00A5694D"/>
    <w:rsid w:val="00A601F0"/>
    <w:rsid w:val="00A64D0A"/>
    <w:rsid w:val="00A66863"/>
    <w:rsid w:val="00A66AA8"/>
    <w:rsid w:val="00A66B03"/>
    <w:rsid w:val="00A67B9A"/>
    <w:rsid w:val="00A738F4"/>
    <w:rsid w:val="00A73A1B"/>
    <w:rsid w:val="00A76210"/>
    <w:rsid w:val="00A804B1"/>
    <w:rsid w:val="00A85BAB"/>
    <w:rsid w:val="00A85CC7"/>
    <w:rsid w:val="00A877B9"/>
    <w:rsid w:val="00A9036E"/>
    <w:rsid w:val="00A903E8"/>
    <w:rsid w:val="00A906D5"/>
    <w:rsid w:val="00A90B49"/>
    <w:rsid w:val="00A9224D"/>
    <w:rsid w:val="00A9331D"/>
    <w:rsid w:val="00A95D1E"/>
    <w:rsid w:val="00AA305F"/>
    <w:rsid w:val="00AB34D8"/>
    <w:rsid w:val="00AB3D01"/>
    <w:rsid w:val="00AB7578"/>
    <w:rsid w:val="00AC25FF"/>
    <w:rsid w:val="00AC4569"/>
    <w:rsid w:val="00AC5741"/>
    <w:rsid w:val="00AC5C29"/>
    <w:rsid w:val="00AC6F03"/>
    <w:rsid w:val="00AC7A4E"/>
    <w:rsid w:val="00AD24BA"/>
    <w:rsid w:val="00AD67DB"/>
    <w:rsid w:val="00AE0F4E"/>
    <w:rsid w:val="00AE2F00"/>
    <w:rsid w:val="00AE66AF"/>
    <w:rsid w:val="00AF3FC1"/>
    <w:rsid w:val="00AF46E3"/>
    <w:rsid w:val="00AF53B5"/>
    <w:rsid w:val="00B05BDE"/>
    <w:rsid w:val="00B078AF"/>
    <w:rsid w:val="00B10254"/>
    <w:rsid w:val="00B118B8"/>
    <w:rsid w:val="00B143AF"/>
    <w:rsid w:val="00B20013"/>
    <w:rsid w:val="00B216FD"/>
    <w:rsid w:val="00B220B3"/>
    <w:rsid w:val="00B23F38"/>
    <w:rsid w:val="00B3032B"/>
    <w:rsid w:val="00B3259F"/>
    <w:rsid w:val="00B340D5"/>
    <w:rsid w:val="00B351C7"/>
    <w:rsid w:val="00B35A27"/>
    <w:rsid w:val="00B36127"/>
    <w:rsid w:val="00B40380"/>
    <w:rsid w:val="00B4481C"/>
    <w:rsid w:val="00B4586F"/>
    <w:rsid w:val="00B520E6"/>
    <w:rsid w:val="00B548C8"/>
    <w:rsid w:val="00B56BDB"/>
    <w:rsid w:val="00B57D2F"/>
    <w:rsid w:val="00B6246D"/>
    <w:rsid w:val="00B62AED"/>
    <w:rsid w:val="00B6561B"/>
    <w:rsid w:val="00B6681B"/>
    <w:rsid w:val="00B7540C"/>
    <w:rsid w:val="00B756E3"/>
    <w:rsid w:val="00B757AD"/>
    <w:rsid w:val="00B8043D"/>
    <w:rsid w:val="00B832BB"/>
    <w:rsid w:val="00B84FEF"/>
    <w:rsid w:val="00B940BC"/>
    <w:rsid w:val="00B97648"/>
    <w:rsid w:val="00BA030E"/>
    <w:rsid w:val="00BA1F6D"/>
    <w:rsid w:val="00BA2EC6"/>
    <w:rsid w:val="00BA3914"/>
    <w:rsid w:val="00BA6CAA"/>
    <w:rsid w:val="00BB0FAC"/>
    <w:rsid w:val="00BB18BC"/>
    <w:rsid w:val="00BB4A5D"/>
    <w:rsid w:val="00BB4EFF"/>
    <w:rsid w:val="00BC317C"/>
    <w:rsid w:val="00BC4DFF"/>
    <w:rsid w:val="00BC6501"/>
    <w:rsid w:val="00BD1FB7"/>
    <w:rsid w:val="00BD2D24"/>
    <w:rsid w:val="00BE3BB5"/>
    <w:rsid w:val="00BE521B"/>
    <w:rsid w:val="00BE5926"/>
    <w:rsid w:val="00BF1753"/>
    <w:rsid w:val="00BF17CB"/>
    <w:rsid w:val="00BF22C9"/>
    <w:rsid w:val="00BF279C"/>
    <w:rsid w:val="00BF4985"/>
    <w:rsid w:val="00BF4BE6"/>
    <w:rsid w:val="00C00C23"/>
    <w:rsid w:val="00C05C88"/>
    <w:rsid w:val="00C078CC"/>
    <w:rsid w:val="00C10A62"/>
    <w:rsid w:val="00C123EE"/>
    <w:rsid w:val="00C21D69"/>
    <w:rsid w:val="00C241F7"/>
    <w:rsid w:val="00C25090"/>
    <w:rsid w:val="00C2562D"/>
    <w:rsid w:val="00C26571"/>
    <w:rsid w:val="00C266D5"/>
    <w:rsid w:val="00C26F94"/>
    <w:rsid w:val="00C278E4"/>
    <w:rsid w:val="00C31088"/>
    <w:rsid w:val="00C35348"/>
    <w:rsid w:val="00C37AE8"/>
    <w:rsid w:val="00C42361"/>
    <w:rsid w:val="00C52E27"/>
    <w:rsid w:val="00C53326"/>
    <w:rsid w:val="00C53710"/>
    <w:rsid w:val="00C60E97"/>
    <w:rsid w:val="00C61A42"/>
    <w:rsid w:val="00C635FE"/>
    <w:rsid w:val="00C64629"/>
    <w:rsid w:val="00C675F9"/>
    <w:rsid w:val="00C77C9A"/>
    <w:rsid w:val="00C826F3"/>
    <w:rsid w:val="00C83007"/>
    <w:rsid w:val="00C843DB"/>
    <w:rsid w:val="00C93C26"/>
    <w:rsid w:val="00C967EE"/>
    <w:rsid w:val="00CA0F5E"/>
    <w:rsid w:val="00CA54BA"/>
    <w:rsid w:val="00CB0F19"/>
    <w:rsid w:val="00CB210D"/>
    <w:rsid w:val="00CB6679"/>
    <w:rsid w:val="00CB6CF5"/>
    <w:rsid w:val="00CC24E7"/>
    <w:rsid w:val="00CC5A45"/>
    <w:rsid w:val="00CC5A5C"/>
    <w:rsid w:val="00CC7BE2"/>
    <w:rsid w:val="00CD18A2"/>
    <w:rsid w:val="00CD2CD7"/>
    <w:rsid w:val="00CD67CF"/>
    <w:rsid w:val="00CD6A98"/>
    <w:rsid w:val="00CE2EAF"/>
    <w:rsid w:val="00CE4D6B"/>
    <w:rsid w:val="00CF29FC"/>
    <w:rsid w:val="00CF3F4A"/>
    <w:rsid w:val="00CF68D9"/>
    <w:rsid w:val="00CF6BC2"/>
    <w:rsid w:val="00CF7FAB"/>
    <w:rsid w:val="00D02E37"/>
    <w:rsid w:val="00D07ACC"/>
    <w:rsid w:val="00D115CF"/>
    <w:rsid w:val="00D13F7F"/>
    <w:rsid w:val="00D1443C"/>
    <w:rsid w:val="00D26DFC"/>
    <w:rsid w:val="00D30070"/>
    <w:rsid w:val="00D339EA"/>
    <w:rsid w:val="00D33F60"/>
    <w:rsid w:val="00D3543E"/>
    <w:rsid w:val="00D37112"/>
    <w:rsid w:val="00D40E62"/>
    <w:rsid w:val="00D41920"/>
    <w:rsid w:val="00D46A0E"/>
    <w:rsid w:val="00D46DBA"/>
    <w:rsid w:val="00D503F1"/>
    <w:rsid w:val="00D50539"/>
    <w:rsid w:val="00D567B7"/>
    <w:rsid w:val="00D56809"/>
    <w:rsid w:val="00D57339"/>
    <w:rsid w:val="00D5738A"/>
    <w:rsid w:val="00D57C89"/>
    <w:rsid w:val="00D62B25"/>
    <w:rsid w:val="00D640B3"/>
    <w:rsid w:val="00D71A46"/>
    <w:rsid w:val="00D71C13"/>
    <w:rsid w:val="00D72798"/>
    <w:rsid w:val="00D761DF"/>
    <w:rsid w:val="00D80454"/>
    <w:rsid w:val="00D813EF"/>
    <w:rsid w:val="00D82FCB"/>
    <w:rsid w:val="00D838C0"/>
    <w:rsid w:val="00D83C0A"/>
    <w:rsid w:val="00D845B2"/>
    <w:rsid w:val="00D85435"/>
    <w:rsid w:val="00D86673"/>
    <w:rsid w:val="00D86835"/>
    <w:rsid w:val="00D92188"/>
    <w:rsid w:val="00D9244E"/>
    <w:rsid w:val="00D924EF"/>
    <w:rsid w:val="00D94285"/>
    <w:rsid w:val="00D95527"/>
    <w:rsid w:val="00DA3865"/>
    <w:rsid w:val="00DA6C8F"/>
    <w:rsid w:val="00DA7915"/>
    <w:rsid w:val="00DB26BD"/>
    <w:rsid w:val="00DB610B"/>
    <w:rsid w:val="00DB73AE"/>
    <w:rsid w:val="00DB7DA5"/>
    <w:rsid w:val="00DC08A1"/>
    <w:rsid w:val="00DC6F7D"/>
    <w:rsid w:val="00DC787E"/>
    <w:rsid w:val="00DD103E"/>
    <w:rsid w:val="00DD1F07"/>
    <w:rsid w:val="00DD21C0"/>
    <w:rsid w:val="00DD32F5"/>
    <w:rsid w:val="00DD4DA9"/>
    <w:rsid w:val="00DD7A4E"/>
    <w:rsid w:val="00DE6080"/>
    <w:rsid w:val="00DF2CA4"/>
    <w:rsid w:val="00DF4087"/>
    <w:rsid w:val="00DF4ED3"/>
    <w:rsid w:val="00E011E9"/>
    <w:rsid w:val="00E02A4B"/>
    <w:rsid w:val="00E03EA3"/>
    <w:rsid w:val="00E06CEB"/>
    <w:rsid w:val="00E17394"/>
    <w:rsid w:val="00E20C9A"/>
    <w:rsid w:val="00E21C96"/>
    <w:rsid w:val="00E22830"/>
    <w:rsid w:val="00E258AE"/>
    <w:rsid w:val="00E259E5"/>
    <w:rsid w:val="00E272C9"/>
    <w:rsid w:val="00E43C48"/>
    <w:rsid w:val="00E526E0"/>
    <w:rsid w:val="00E57AB6"/>
    <w:rsid w:val="00E62118"/>
    <w:rsid w:val="00E676F7"/>
    <w:rsid w:val="00E700E7"/>
    <w:rsid w:val="00E73094"/>
    <w:rsid w:val="00E74FA4"/>
    <w:rsid w:val="00E81063"/>
    <w:rsid w:val="00E84CA1"/>
    <w:rsid w:val="00E8692B"/>
    <w:rsid w:val="00E90E1F"/>
    <w:rsid w:val="00E9285D"/>
    <w:rsid w:val="00E94483"/>
    <w:rsid w:val="00EA0EA6"/>
    <w:rsid w:val="00EA50AC"/>
    <w:rsid w:val="00EA7CBA"/>
    <w:rsid w:val="00EA7DEA"/>
    <w:rsid w:val="00EB0D54"/>
    <w:rsid w:val="00EB490B"/>
    <w:rsid w:val="00EB65E5"/>
    <w:rsid w:val="00EC05B3"/>
    <w:rsid w:val="00EC35DA"/>
    <w:rsid w:val="00EC6A2E"/>
    <w:rsid w:val="00EC7C10"/>
    <w:rsid w:val="00EC7C58"/>
    <w:rsid w:val="00ED2890"/>
    <w:rsid w:val="00ED31A1"/>
    <w:rsid w:val="00ED46A9"/>
    <w:rsid w:val="00ED7996"/>
    <w:rsid w:val="00ED7FD5"/>
    <w:rsid w:val="00EF1150"/>
    <w:rsid w:val="00EF6367"/>
    <w:rsid w:val="00EF6A97"/>
    <w:rsid w:val="00EF6C7E"/>
    <w:rsid w:val="00F015EC"/>
    <w:rsid w:val="00F05140"/>
    <w:rsid w:val="00F141E5"/>
    <w:rsid w:val="00F2466B"/>
    <w:rsid w:val="00F263E2"/>
    <w:rsid w:val="00F32688"/>
    <w:rsid w:val="00F3358C"/>
    <w:rsid w:val="00F40617"/>
    <w:rsid w:val="00F42183"/>
    <w:rsid w:val="00F4254C"/>
    <w:rsid w:val="00F452FB"/>
    <w:rsid w:val="00F45484"/>
    <w:rsid w:val="00F47076"/>
    <w:rsid w:val="00F51504"/>
    <w:rsid w:val="00F63F7A"/>
    <w:rsid w:val="00F64E90"/>
    <w:rsid w:val="00F6537A"/>
    <w:rsid w:val="00F715AA"/>
    <w:rsid w:val="00F7214C"/>
    <w:rsid w:val="00F72195"/>
    <w:rsid w:val="00F729A4"/>
    <w:rsid w:val="00F748B7"/>
    <w:rsid w:val="00F757A1"/>
    <w:rsid w:val="00F77389"/>
    <w:rsid w:val="00F77DC2"/>
    <w:rsid w:val="00F827B0"/>
    <w:rsid w:val="00F8553E"/>
    <w:rsid w:val="00F931EF"/>
    <w:rsid w:val="00F94411"/>
    <w:rsid w:val="00FA0768"/>
    <w:rsid w:val="00FA584D"/>
    <w:rsid w:val="00FB01BA"/>
    <w:rsid w:val="00FB114F"/>
    <w:rsid w:val="00FC0954"/>
    <w:rsid w:val="00FC49DC"/>
    <w:rsid w:val="00FD6355"/>
    <w:rsid w:val="00FE4358"/>
    <w:rsid w:val="00FE5517"/>
    <w:rsid w:val="00FE65DD"/>
    <w:rsid w:val="00FE7EB0"/>
    <w:rsid w:val="00FE7FEA"/>
    <w:rsid w:val="00FF1A9D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7F"/>
    <w:rPr>
      <w:lang w:eastAsia="tr-TR"/>
    </w:rPr>
  </w:style>
  <w:style w:type="paragraph" w:styleId="Balk1">
    <w:name w:val="heading 1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0"/>
    </w:pPr>
    <w:rPr>
      <w:b/>
      <w:color w:val="333333"/>
      <w:sz w:val="28"/>
      <w:szCs w:val="28"/>
    </w:rPr>
  </w:style>
  <w:style w:type="paragraph" w:styleId="Balk2">
    <w:name w:val="heading 2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1"/>
    </w:pPr>
    <w:rPr>
      <w:b/>
      <w:bCs/>
      <w:color w:val="000000"/>
      <w:sz w:val="40"/>
      <w:szCs w:val="40"/>
    </w:rPr>
  </w:style>
  <w:style w:type="paragraph" w:styleId="Balk3">
    <w:name w:val="heading 3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ind w:left="708"/>
      <w:jc w:val="center"/>
      <w:outlineLvl w:val="2"/>
    </w:pPr>
    <w:rPr>
      <w:b/>
      <w:color w:val="333333"/>
      <w:sz w:val="40"/>
      <w:szCs w:val="40"/>
    </w:rPr>
  </w:style>
  <w:style w:type="paragraph" w:styleId="Balk4">
    <w:name w:val="heading 4"/>
    <w:basedOn w:val="Normal"/>
    <w:next w:val="Normal"/>
    <w:qFormat/>
    <w:rsid w:val="00761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26DF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Balk6">
    <w:name w:val="heading 6"/>
    <w:basedOn w:val="Normal"/>
    <w:next w:val="Normal"/>
    <w:qFormat/>
    <w:rsid w:val="007616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26DFC"/>
    <w:pPr>
      <w:keepNext/>
      <w:tabs>
        <w:tab w:val="left" w:pos="-10206"/>
      </w:tabs>
      <w:ind w:firstLine="426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6169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D26D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4A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24A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4A7F"/>
  </w:style>
  <w:style w:type="character" w:styleId="Kpr">
    <w:name w:val="Hyperlink"/>
    <w:rsid w:val="00924A7F"/>
    <w:rPr>
      <w:strike w:val="0"/>
      <w:dstrike w:val="0"/>
      <w:color w:val="006699"/>
      <w:u w:val="none"/>
      <w:effect w:val="none"/>
    </w:rPr>
  </w:style>
  <w:style w:type="character" w:styleId="Vurgu">
    <w:name w:val="Emphasis"/>
    <w:qFormat/>
    <w:rsid w:val="00924A7F"/>
    <w:rPr>
      <w:i/>
      <w:iCs/>
    </w:rPr>
  </w:style>
  <w:style w:type="character" w:styleId="Gl">
    <w:name w:val="Strong"/>
    <w:qFormat/>
    <w:rsid w:val="00924A7F"/>
    <w:rPr>
      <w:b/>
      <w:bCs/>
    </w:rPr>
  </w:style>
  <w:style w:type="paragraph" w:styleId="NormalWeb">
    <w:name w:val="Normal (Web)"/>
    <w:basedOn w:val="Normal"/>
    <w:rsid w:val="00924A7F"/>
    <w:pPr>
      <w:spacing w:before="100" w:beforeAutospacing="1" w:after="100" w:afterAutospacing="1"/>
    </w:pPr>
    <w:rPr>
      <w:color w:val="000033"/>
      <w:sz w:val="24"/>
      <w:szCs w:val="24"/>
    </w:rPr>
  </w:style>
  <w:style w:type="character" w:customStyle="1" w:styleId="maintext1">
    <w:name w:val="main_text1"/>
    <w:rsid w:val="00924A7F"/>
    <w:rPr>
      <w:sz w:val="16"/>
      <w:szCs w:val="16"/>
    </w:rPr>
  </w:style>
  <w:style w:type="paragraph" w:styleId="GvdeMetni">
    <w:name w:val="Body Text"/>
    <w:basedOn w:val="Normal"/>
    <w:rsid w:val="00924A7F"/>
    <w:pPr>
      <w:spacing w:before="100" w:beforeAutospacing="1" w:after="100" w:afterAutospacing="1" w:line="360" w:lineRule="auto"/>
      <w:jc w:val="both"/>
      <w:outlineLvl w:val="1"/>
    </w:pPr>
    <w:rPr>
      <w:color w:val="333333"/>
      <w:sz w:val="24"/>
      <w:szCs w:val="24"/>
    </w:rPr>
  </w:style>
  <w:style w:type="table" w:styleId="TabloKlavuzu">
    <w:name w:val="Table Grid"/>
    <w:basedOn w:val="NormalTablo"/>
    <w:rsid w:val="00A9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B73AE"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rsid w:val="00761695"/>
    <w:pPr>
      <w:spacing w:after="120"/>
      <w:ind w:left="283"/>
    </w:pPr>
  </w:style>
  <w:style w:type="paragraph" w:customStyle="1" w:styleId="Default">
    <w:name w:val="Default"/>
    <w:rsid w:val="0076169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qFormat/>
    <w:rsid w:val="00761695"/>
    <w:pPr>
      <w:jc w:val="center"/>
    </w:pPr>
    <w:rPr>
      <w:b/>
      <w:sz w:val="24"/>
      <w:szCs w:val="24"/>
      <w:lang w:val="en-US" w:eastAsia="en-US"/>
    </w:rPr>
  </w:style>
  <w:style w:type="paragraph" w:styleId="GvdeMetniGirintisi2">
    <w:name w:val="Body Text Indent 2"/>
    <w:basedOn w:val="Normal"/>
    <w:rsid w:val="00761695"/>
    <w:pPr>
      <w:spacing w:after="120" w:line="480" w:lineRule="auto"/>
      <w:ind w:left="283"/>
    </w:pPr>
    <w:rPr>
      <w:rFonts w:cs="Times New Roman"/>
    </w:rPr>
  </w:style>
  <w:style w:type="paragraph" w:customStyle="1" w:styleId="Preformatted">
    <w:name w:val="Preformatted"/>
    <w:basedOn w:val="Normal"/>
    <w:link w:val="PreformattedChar"/>
    <w:rsid w:val="00D26D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D26DFC"/>
    <w:rPr>
      <w:rFonts w:ascii="Courier New" w:hAnsi="Courier New"/>
      <w:sz w:val="20"/>
    </w:rPr>
  </w:style>
  <w:style w:type="paragraph" w:customStyle="1" w:styleId="xl24">
    <w:name w:val="xl24"/>
    <w:basedOn w:val="Normal"/>
    <w:rsid w:val="00D26DFC"/>
    <w:pPr>
      <w:spacing w:before="100" w:beforeAutospacing="1" w:after="100" w:afterAutospacing="1"/>
      <w:jc w:val="center"/>
    </w:pPr>
    <w:rPr>
      <w:rFonts w:ascii="Arial" w:hAnsi="Arial" w:cs="Times New Roman"/>
      <w:b/>
      <w:bCs/>
      <w:sz w:val="24"/>
      <w:szCs w:val="24"/>
    </w:rPr>
  </w:style>
  <w:style w:type="paragraph" w:styleId="GvdeMetniGirintisi3">
    <w:name w:val="Body Text Indent 3"/>
    <w:basedOn w:val="Normal"/>
    <w:rsid w:val="00D26DFC"/>
    <w:pPr>
      <w:spacing w:after="120"/>
      <w:ind w:left="283"/>
    </w:pPr>
    <w:rPr>
      <w:sz w:val="16"/>
      <w:szCs w:val="16"/>
    </w:rPr>
  </w:style>
  <w:style w:type="paragraph" w:styleId="GvdeMetni2">
    <w:name w:val="Body Text 2"/>
    <w:basedOn w:val="Normal"/>
    <w:rsid w:val="00D26DFC"/>
    <w:pPr>
      <w:spacing w:after="120" w:line="480" w:lineRule="auto"/>
    </w:pPr>
  </w:style>
  <w:style w:type="paragraph" w:styleId="GvdeMetni3">
    <w:name w:val="Body Text 3"/>
    <w:basedOn w:val="Normal"/>
    <w:rsid w:val="00D26DFC"/>
    <w:pPr>
      <w:spacing w:after="120"/>
    </w:pPr>
    <w:rPr>
      <w:sz w:val="16"/>
      <w:szCs w:val="16"/>
    </w:rPr>
  </w:style>
  <w:style w:type="character" w:customStyle="1" w:styleId="uyari1">
    <w:name w:val="uyari1"/>
    <w:rsid w:val="00D26DFC"/>
    <w:rPr>
      <w:color w:val="FF3333"/>
    </w:rPr>
  </w:style>
  <w:style w:type="paragraph" w:customStyle="1" w:styleId="Normal12nk">
    <w:name w:val="Normal + 12 nk"/>
    <w:aliases w:val="İki Yana Yasla,Önce:  5 nk,Sonra:  5 nk,Satır aralığı:  1...."/>
    <w:basedOn w:val="Normal"/>
    <w:rsid w:val="00D26DFC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F279C"/>
    <w:rPr>
      <w:rFonts w:cs="Angsana New"/>
      <w:lang w:val="tr-TR" w:eastAsia="tr-TR" w:bidi="ar-SA"/>
    </w:rPr>
  </w:style>
  <w:style w:type="character" w:customStyle="1" w:styleId="PreformattedChar">
    <w:name w:val="Preformatted Char"/>
    <w:link w:val="Preformatted"/>
    <w:rsid w:val="00BF279C"/>
    <w:rPr>
      <w:rFonts w:ascii="Courier New" w:hAnsi="Courier New"/>
      <w:snapToGrid w:val="0"/>
      <w:lang w:val="tr-TR" w:eastAsia="tr-TR" w:bidi="ar-SA"/>
    </w:rPr>
  </w:style>
  <w:style w:type="character" w:styleId="AklamaBavurusu">
    <w:name w:val="annotation reference"/>
    <w:semiHidden/>
    <w:rsid w:val="00D72798"/>
    <w:rPr>
      <w:sz w:val="16"/>
      <w:szCs w:val="16"/>
    </w:rPr>
  </w:style>
  <w:style w:type="paragraph" w:styleId="AklamaMetni">
    <w:name w:val="annotation text"/>
    <w:basedOn w:val="Normal"/>
    <w:semiHidden/>
    <w:rsid w:val="00D72798"/>
  </w:style>
  <w:style w:type="paragraph" w:styleId="AklamaKonusu">
    <w:name w:val="annotation subject"/>
    <w:basedOn w:val="AklamaMetni"/>
    <w:next w:val="AklamaMetni"/>
    <w:semiHidden/>
    <w:rsid w:val="00D72798"/>
    <w:rPr>
      <w:b/>
      <w:bCs/>
    </w:rPr>
  </w:style>
  <w:style w:type="paragraph" w:styleId="BalonMetni">
    <w:name w:val="Balloon Text"/>
    <w:basedOn w:val="Normal"/>
    <w:semiHidden/>
    <w:rsid w:val="00D727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E1A69"/>
  </w:style>
  <w:style w:type="paragraph" w:styleId="ResimYazs">
    <w:name w:val="caption"/>
    <w:basedOn w:val="Normal"/>
    <w:next w:val="Normal"/>
    <w:qFormat/>
    <w:rsid w:val="00F715AA"/>
    <w:rPr>
      <w:b/>
      <w:bCs/>
    </w:rPr>
  </w:style>
  <w:style w:type="paragraph" w:styleId="AralkYok">
    <w:name w:val="No Spacing"/>
    <w:uiPriority w:val="1"/>
    <w:qFormat/>
    <w:rsid w:val="002254D4"/>
    <w:rPr>
      <w:lang w:eastAsia="tr-TR"/>
    </w:rPr>
  </w:style>
  <w:style w:type="paragraph" w:styleId="ListeParagraf">
    <w:name w:val="List Paragraph"/>
    <w:basedOn w:val="Normal"/>
    <w:uiPriority w:val="34"/>
    <w:qFormat/>
    <w:rsid w:val="00A6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tr-T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7F"/>
    <w:rPr>
      <w:lang w:eastAsia="tr-TR"/>
    </w:rPr>
  </w:style>
  <w:style w:type="paragraph" w:styleId="Balk1">
    <w:name w:val="heading 1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0"/>
    </w:pPr>
    <w:rPr>
      <w:b/>
      <w:color w:val="333333"/>
      <w:sz w:val="28"/>
      <w:szCs w:val="28"/>
    </w:rPr>
  </w:style>
  <w:style w:type="paragraph" w:styleId="Balk2">
    <w:name w:val="heading 2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jc w:val="center"/>
      <w:outlineLvl w:val="1"/>
    </w:pPr>
    <w:rPr>
      <w:b/>
      <w:bCs/>
      <w:color w:val="000000"/>
      <w:sz w:val="40"/>
      <w:szCs w:val="40"/>
    </w:rPr>
  </w:style>
  <w:style w:type="paragraph" w:styleId="Balk3">
    <w:name w:val="heading 3"/>
    <w:basedOn w:val="Normal"/>
    <w:next w:val="Normal"/>
    <w:qFormat/>
    <w:rsid w:val="00924A7F"/>
    <w:pPr>
      <w:keepNext/>
      <w:spacing w:before="100" w:beforeAutospacing="1" w:after="100" w:afterAutospacing="1" w:line="360" w:lineRule="auto"/>
      <w:ind w:left="708"/>
      <w:jc w:val="center"/>
      <w:outlineLvl w:val="2"/>
    </w:pPr>
    <w:rPr>
      <w:b/>
      <w:color w:val="333333"/>
      <w:sz w:val="40"/>
      <w:szCs w:val="40"/>
    </w:rPr>
  </w:style>
  <w:style w:type="paragraph" w:styleId="Balk4">
    <w:name w:val="heading 4"/>
    <w:basedOn w:val="Normal"/>
    <w:next w:val="Normal"/>
    <w:qFormat/>
    <w:rsid w:val="00761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26DF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Balk6">
    <w:name w:val="heading 6"/>
    <w:basedOn w:val="Normal"/>
    <w:next w:val="Normal"/>
    <w:qFormat/>
    <w:rsid w:val="007616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26DFC"/>
    <w:pPr>
      <w:keepNext/>
      <w:tabs>
        <w:tab w:val="left" w:pos="-10206"/>
      </w:tabs>
      <w:ind w:firstLine="426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6169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D26D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4A7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24A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4A7F"/>
  </w:style>
  <w:style w:type="character" w:styleId="Kpr">
    <w:name w:val="Hyperlink"/>
    <w:rsid w:val="00924A7F"/>
    <w:rPr>
      <w:strike w:val="0"/>
      <w:dstrike w:val="0"/>
      <w:color w:val="006699"/>
      <w:u w:val="none"/>
      <w:effect w:val="none"/>
    </w:rPr>
  </w:style>
  <w:style w:type="character" w:styleId="Vurgu">
    <w:name w:val="Emphasis"/>
    <w:qFormat/>
    <w:rsid w:val="00924A7F"/>
    <w:rPr>
      <w:i/>
      <w:iCs/>
    </w:rPr>
  </w:style>
  <w:style w:type="character" w:styleId="Gl">
    <w:name w:val="Strong"/>
    <w:qFormat/>
    <w:rsid w:val="00924A7F"/>
    <w:rPr>
      <w:b/>
      <w:bCs/>
    </w:rPr>
  </w:style>
  <w:style w:type="paragraph" w:styleId="NormalWeb">
    <w:name w:val="Normal (Web)"/>
    <w:basedOn w:val="Normal"/>
    <w:rsid w:val="00924A7F"/>
    <w:pPr>
      <w:spacing w:before="100" w:beforeAutospacing="1" w:after="100" w:afterAutospacing="1"/>
    </w:pPr>
    <w:rPr>
      <w:color w:val="000033"/>
      <w:sz w:val="24"/>
      <w:szCs w:val="24"/>
    </w:rPr>
  </w:style>
  <w:style w:type="character" w:customStyle="1" w:styleId="maintext1">
    <w:name w:val="main_text1"/>
    <w:rsid w:val="00924A7F"/>
    <w:rPr>
      <w:sz w:val="16"/>
      <w:szCs w:val="16"/>
    </w:rPr>
  </w:style>
  <w:style w:type="paragraph" w:styleId="GvdeMetni">
    <w:name w:val="Body Text"/>
    <w:basedOn w:val="Normal"/>
    <w:rsid w:val="00924A7F"/>
    <w:pPr>
      <w:spacing w:before="100" w:beforeAutospacing="1" w:after="100" w:afterAutospacing="1" w:line="360" w:lineRule="auto"/>
      <w:jc w:val="both"/>
      <w:outlineLvl w:val="1"/>
    </w:pPr>
    <w:rPr>
      <w:color w:val="333333"/>
      <w:sz w:val="24"/>
      <w:szCs w:val="24"/>
    </w:rPr>
  </w:style>
  <w:style w:type="table" w:styleId="TabloKlavuzu">
    <w:name w:val="Table Grid"/>
    <w:basedOn w:val="NormalTablo"/>
    <w:rsid w:val="00A9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DB73AE"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rsid w:val="00761695"/>
    <w:pPr>
      <w:spacing w:after="120"/>
      <w:ind w:left="283"/>
    </w:pPr>
  </w:style>
  <w:style w:type="paragraph" w:customStyle="1" w:styleId="Default">
    <w:name w:val="Default"/>
    <w:rsid w:val="0076169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qFormat/>
    <w:rsid w:val="00761695"/>
    <w:pPr>
      <w:jc w:val="center"/>
    </w:pPr>
    <w:rPr>
      <w:b/>
      <w:sz w:val="24"/>
      <w:szCs w:val="24"/>
      <w:lang w:val="en-US" w:eastAsia="en-US"/>
    </w:rPr>
  </w:style>
  <w:style w:type="paragraph" w:styleId="GvdeMetniGirintisi2">
    <w:name w:val="Body Text Indent 2"/>
    <w:basedOn w:val="Normal"/>
    <w:rsid w:val="00761695"/>
    <w:pPr>
      <w:spacing w:after="120" w:line="480" w:lineRule="auto"/>
      <w:ind w:left="283"/>
    </w:pPr>
    <w:rPr>
      <w:rFonts w:cs="Times New Roman"/>
    </w:rPr>
  </w:style>
  <w:style w:type="paragraph" w:customStyle="1" w:styleId="Preformatted">
    <w:name w:val="Preformatted"/>
    <w:basedOn w:val="Normal"/>
    <w:link w:val="PreformattedChar"/>
    <w:rsid w:val="00D26D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D26DFC"/>
    <w:rPr>
      <w:rFonts w:ascii="Courier New" w:hAnsi="Courier New"/>
      <w:sz w:val="20"/>
    </w:rPr>
  </w:style>
  <w:style w:type="paragraph" w:customStyle="1" w:styleId="xl24">
    <w:name w:val="xl24"/>
    <w:basedOn w:val="Normal"/>
    <w:rsid w:val="00D26DFC"/>
    <w:pPr>
      <w:spacing w:before="100" w:beforeAutospacing="1" w:after="100" w:afterAutospacing="1"/>
      <w:jc w:val="center"/>
    </w:pPr>
    <w:rPr>
      <w:rFonts w:ascii="Arial" w:hAnsi="Arial" w:cs="Times New Roman"/>
      <w:b/>
      <w:bCs/>
      <w:sz w:val="24"/>
      <w:szCs w:val="24"/>
    </w:rPr>
  </w:style>
  <w:style w:type="paragraph" w:styleId="GvdeMetniGirintisi3">
    <w:name w:val="Body Text Indent 3"/>
    <w:basedOn w:val="Normal"/>
    <w:rsid w:val="00D26DFC"/>
    <w:pPr>
      <w:spacing w:after="120"/>
      <w:ind w:left="283"/>
    </w:pPr>
    <w:rPr>
      <w:sz w:val="16"/>
      <w:szCs w:val="16"/>
    </w:rPr>
  </w:style>
  <w:style w:type="paragraph" w:styleId="GvdeMetni2">
    <w:name w:val="Body Text 2"/>
    <w:basedOn w:val="Normal"/>
    <w:rsid w:val="00D26DFC"/>
    <w:pPr>
      <w:spacing w:after="120" w:line="480" w:lineRule="auto"/>
    </w:pPr>
  </w:style>
  <w:style w:type="paragraph" w:styleId="GvdeMetni3">
    <w:name w:val="Body Text 3"/>
    <w:basedOn w:val="Normal"/>
    <w:rsid w:val="00D26DFC"/>
    <w:pPr>
      <w:spacing w:after="120"/>
    </w:pPr>
    <w:rPr>
      <w:sz w:val="16"/>
      <w:szCs w:val="16"/>
    </w:rPr>
  </w:style>
  <w:style w:type="character" w:customStyle="1" w:styleId="uyari1">
    <w:name w:val="uyari1"/>
    <w:rsid w:val="00D26DFC"/>
    <w:rPr>
      <w:color w:val="FF3333"/>
    </w:rPr>
  </w:style>
  <w:style w:type="paragraph" w:customStyle="1" w:styleId="Normal12nk">
    <w:name w:val="Normal + 12 nk"/>
    <w:aliases w:val="İki Yana Yasla,Önce:  5 nk,Sonra:  5 nk,Satır aralığı:  1...."/>
    <w:basedOn w:val="Normal"/>
    <w:rsid w:val="00D26DFC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BF279C"/>
    <w:rPr>
      <w:rFonts w:cs="Angsana New"/>
      <w:lang w:val="tr-TR" w:eastAsia="tr-TR" w:bidi="ar-SA"/>
    </w:rPr>
  </w:style>
  <w:style w:type="character" w:customStyle="1" w:styleId="PreformattedChar">
    <w:name w:val="Preformatted Char"/>
    <w:link w:val="Preformatted"/>
    <w:rsid w:val="00BF279C"/>
    <w:rPr>
      <w:rFonts w:ascii="Courier New" w:hAnsi="Courier New"/>
      <w:snapToGrid w:val="0"/>
      <w:lang w:val="tr-TR" w:eastAsia="tr-TR" w:bidi="ar-SA"/>
    </w:rPr>
  </w:style>
  <w:style w:type="character" w:styleId="AklamaBavurusu">
    <w:name w:val="annotation reference"/>
    <w:semiHidden/>
    <w:rsid w:val="00D72798"/>
    <w:rPr>
      <w:sz w:val="16"/>
      <w:szCs w:val="16"/>
    </w:rPr>
  </w:style>
  <w:style w:type="paragraph" w:styleId="AklamaMetni">
    <w:name w:val="annotation text"/>
    <w:basedOn w:val="Normal"/>
    <w:semiHidden/>
    <w:rsid w:val="00D72798"/>
  </w:style>
  <w:style w:type="paragraph" w:styleId="AklamaKonusu">
    <w:name w:val="annotation subject"/>
    <w:basedOn w:val="AklamaMetni"/>
    <w:next w:val="AklamaMetni"/>
    <w:semiHidden/>
    <w:rsid w:val="00D72798"/>
    <w:rPr>
      <w:b/>
      <w:bCs/>
    </w:rPr>
  </w:style>
  <w:style w:type="paragraph" w:styleId="BalonMetni">
    <w:name w:val="Balloon Text"/>
    <w:basedOn w:val="Normal"/>
    <w:semiHidden/>
    <w:rsid w:val="00D727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E1A69"/>
  </w:style>
  <w:style w:type="paragraph" w:styleId="ResimYazs">
    <w:name w:val="caption"/>
    <w:basedOn w:val="Normal"/>
    <w:next w:val="Normal"/>
    <w:qFormat/>
    <w:rsid w:val="00F715AA"/>
    <w:rPr>
      <w:b/>
      <w:bCs/>
    </w:rPr>
  </w:style>
  <w:style w:type="paragraph" w:styleId="AralkYok">
    <w:name w:val="No Spacing"/>
    <w:uiPriority w:val="1"/>
    <w:qFormat/>
    <w:rsid w:val="002254D4"/>
    <w:rPr>
      <w:lang w:eastAsia="tr-TR"/>
    </w:rPr>
  </w:style>
  <w:style w:type="paragraph" w:styleId="ListeParagraf">
    <w:name w:val="List Paragraph"/>
    <w:basedOn w:val="Normal"/>
    <w:uiPriority w:val="34"/>
    <w:qFormat/>
    <w:rsid w:val="00A6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EA88-AEB6-49F5-BCE7-0317F9E1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118</Pages>
  <Words>3980</Words>
  <Characters>22686</Characters>
  <Application>Microsoft Office Word</Application>
  <DocSecurity>0</DocSecurity>
  <Lines>189</Lines>
  <Paragraphs>53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hatice</dc:creator>
  <cp:lastModifiedBy>KALITE01</cp:lastModifiedBy>
  <cp:revision>4</cp:revision>
  <cp:lastPrinted>2017-11-13T12:37:00Z</cp:lastPrinted>
  <dcterms:created xsi:type="dcterms:W3CDTF">2017-11-30T14:03:00Z</dcterms:created>
  <dcterms:modified xsi:type="dcterms:W3CDTF">2018-01-16T09:53:00Z</dcterms:modified>
</cp:coreProperties>
</file>