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1C" w:rsidRPr="00772E2F" w:rsidRDefault="0024461C">
      <w:pPr>
        <w:jc w:val="center"/>
        <w:rPr>
          <w:sz w:val="10"/>
          <w:szCs w:val="10"/>
        </w:rPr>
      </w:pPr>
    </w:p>
    <w:p w:rsidR="0024461C" w:rsidRPr="00772E2F" w:rsidRDefault="0024461C" w:rsidP="006C5C3F">
      <w:pPr>
        <w:spacing w:line="276" w:lineRule="auto"/>
        <w:ind w:firstLine="284"/>
        <w:jc w:val="both"/>
        <w:rPr>
          <w:sz w:val="20"/>
          <w:szCs w:val="20"/>
        </w:rPr>
      </w:pPr>
      <w:r w:rsidRPr="00772E2F">
        <w:rPr>
          <w:sz w:val="20"/>
          <w:szCs w:val="20"/>
        </w:rPr>
        <w:t>Yıldız Teknik Üniversitesi Lisans Öğretimi ve Sınav Yönetmeliğinin 16. Maddesine göre, MAKİNE MÜHENDİSLİĞİ BÖLÜM Başkanlığı tarafından oluşturulan sınav jürisi, aşağıda numara ve adı belirtilen öğrencinin sınavını sözlü olarak yapmış ve sınav sonucunu aşağıda belirtmiştir:</w:t>
      </w:r>
    </w:p>
    <w:p w:rsidR="0024461C" w:rsidRPr="00772E2F" w:rsidRDefault="0024461C" w:rsidP="00D0647E">
      <w:pPr>
        <w:spacing w:line="360" w:lineRule="auto"/>
        <w:rPr>
          <w:b/>
          <w:sz w:val="20"/>
          <w:szCs w:val="20"/>
          <w:u w:val="single"/>
        </w:rPr>
      </w:pPr>
      <w:r w:rsidRPr="00772E2F">
        <w:rPr>
          <w:b/>
          <w:sz w:val="20"/>
          <w:szCs w:val="20"/>
          <w:u w:val="single"/>
        </w:rPr>
        <w:t>Öğrencinin:</w:t>
      </w:r>
    </w:p>
    <w:p w:rsidR="0024461C" w:rsidRPr="00772E2F" w:rsidRDefault="0024461C" w:rsidP="00EA6FBB">
      <w:pPr>
        <w:tabs>
          <w:tab w:val="left" w:pos="1985"/>
        </w:tabs>
        <w:spacing w:line="276" w:lineRule="auto"/>
        <w:rPr>
          <w:sz w:val="22"/>
          <w:szCs w:val="22"/>
        </w:rPr>
      </w:pPr>
      <w:r w:rsidRPr="00772E2F">
        <w:rPr>
          <w:sz w:val="22"/>
          <w:szCs w:val="22"/>
        </w:rPr>
        <w:t>FAKÜLTE NO</w:t>
      </w:r>
      <w:r w:rsidRPr="00772E2F">
        <w:rPr>
          <w:sz w:val="22"/>
          <w:szCs w:val="22"/>
        </w:rPr>
        <w:tab/>
        <w:t>:</w:t>
      </w:r>
    </w:p>
    <w:p w:rsidR="0024461C" w:rsidRPr="00772E2F" w:rsidRDefault="0024461C" w:rsidP="00EA6FBB">
      <w:pPr>
        <w:tabs>
          <w:tab w:val="left" w:pos="1985"/>
        </w:tabs>
        <w:spacing w:line="276" w:lineRule="auto"/>
        <w:rPr>
          <w:sz w:val="22"/>
          <w:szCs w:val="22"/>
        </w:rPr>
      </w:pPr>
      <w:r w:rsidRPr="00772E2F">
        <w:rPr>
          <w:sz w:val="22"/>
          <w:szCs w:val="22"/>
        </w:rPr>
        <w:t>ADI SOYADI</w:t>
      </w:r>
      <w:r w:rsidRPr="00772E2F">
        <w:rPr>
          <w:sz w:val="22"/>
          <w:szCs w:val="22"/>
        </w:rPr>
        <w:tab/>
        <w:t>:</w:t>
      </w:r>
    </w:p>
    <w:p w:rsidR="0024461C" w:rsidRPr="00772E2F" w:rsidRDefault="0024461C" w:rsidP="00EA6FBB">
      <w:pPr>
        <w:tabs>
          <w:tab w:val="left" w:pos="1985"/>
        </w:tabs>
        <w:spacing w:line="276" w:lineRule="auto"/>
        <w:rPr>
          <w:b/>
          <w:sz w:val="22"/>
          <w:szCs w:val="22"/>
          <w:u w:val="single"/>
        </w:rPr>
      </w:pPr>
      <w:r w:rsidRPr="00772E2F">
        <w:rPr>
          <w:sz w:val="22"/>
          <w:szCs w:val="22"/>
        </w:rPr>
        <w:t>SINAV TARİHİ</w:t>
      </w:r>
      <w:r w:rsidRPr="00772E2F">
        <w:rPr>
          <w:sz w:val="22"/>
          <w:szCs w:val="22"/>
        </w:rPr>
        <w:tab/>
        <w:t>:</w:t>
      </w:r>
    </w:p>
    <w:p w:rsidR="0024461C" w:rsidRPr="00772E2F" w:rsidRDefault="0024461C" w:rsidP="00EA6FBB">
      <w:pPr>
        <w:tabs>
          <w:tab w:val="left" w:pos="1985"/>
        </w:tabs>
        <w:spacing w:line="276" w:lineRule="auto"/>
        <w:rPr>
          <w:sz w:val="22"/>
          <w:szCs w:val="22"/>
        </w:rPr>
      </w:pPr>
      <w:r w:rsidRPr="00772E2F">
        <w:rPr>
          <w:sz w:val="22"/>
          <w:szCs w:val="22"/>
        </w:rPr>
        <w:t xml:space="preserve">BİTİRME </w:t>
      </w:r>
      <w:r w:rsidR="00DD7BD2" w:rsidRPr="00772E2F">
        <w:rPr>
          <w:sz w:val="22"/>
          <w:szCs w:val="22"/>
        </w:rPr>
        <w:t>TEZİ</w:t>
      </w:r>
      <w:r w:rsidRPr="00772E2F">
        <w:rPr>
          <w:sz w:val="22"/>
          <w:szCs w:val="22"/>
        </w:rPr>
        <w:t xml:space="preserve"> KONUSU</w:t>
      </w:r>
      <w:r w:rsidRPr="00772E2F">
        <w:rPr>
          <w:sz w:val="22"/>
          <w:szCs w:val="22"/>
        </w:rPr>
        <w:tab/>
        <w:t>:</w:t>
      </w:r>
    </w:p>
    <w:p w:rsidR="0024461C" w:rsidRPr="00772E2F" w:rsidRDefault="0024461C" w:rsidP="006E0637">
      <w:pPr>
        <w:spacing w:line="276" w:lineRule="auto"/>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969"/>
        <w:gridCol w:w="2636"/>
        <w:gridCol w:w="969"/>
        <w:gridCol w:w="1386"/>
        <w:gridCol w:w="930"/>
      </w:tblGrid>
      <w:tr w:rsidR="0024461C" w:rsidRPr="00772E2F" w:rsidTr="00585EC0">
        <w:tc>
          <w:tcPr>
            <w:tcW w:w="5000" w:type="pct"/>
            <w:gridSpan w:val="6"/>
            <w:vAlign w:val="center"/>
          </w:tcPr>
          <w:p w:rsidR="0024461C" w:rsidRPr="00772E2F" w:rsidRDefault="0024461C" w:rsidP="00FC071C">
            <w:pPr>
              <w:jc w:val="center"/>
              <w:rPr>
                <w:b/>
                <w:sz w:val="16"/>
                <w:szCs w:val="16"/>
              </w:rPr>
            </w:pPr>
            <w:r w:rsidRPr="00772E2F">
              <w:rPr>
                <w:b/>
                <w:sz w:val="16"/>
                <w:szCs w:val="16"/>
              </w:rPr>
              <w:t>DEĞERLENDİRME ÖLÇÜTLERİ</w:t>
            </w:r>
          </w:p>
        </w:tc>
      </w:tr>
      <w:tr w:rsidR="0024461C" w:rsidRPr="00772E2F" w:rsidTr="003B3A83">
        <w:tc>
          <w:tcPr>
            <w:tcW w:w="1524" w:type="pct"/>
            <w:vAlign w:val="center"/>
          </w:tcPr>
          <w:p w:rsidR="0024461C" w:rsidRPr="00772E2F" w:rsidRDefault="0024461C" w:rsidP="00585EC0">
            <w:pPr>
              <w:jc w:val="center"/>
              <w:rPr>
                <w:b/>
                <w:sz w:val="16"/>
                <w:szCs w:val="16"/>
              </w:rPr>
            </w:pPr>
            <w:r w:rsidRPr="00772E2F">
              <w:rPr>
                <w:b/>
                <w:sz w:val="16"/>
                <w:szCs w:val="16"/>
              </w:rPr>
              <w:t>BİLİM / PROGRAM ÇIKTILARI İLE UYUM</w:t>
            </w:r>
          </w:p>
        </w:tc>
        <w:tc>
          <w:tcPr>
            <w:tcW w:w="489" w:type="pct"/>
            <w:vAlign w:val="center"/>
          </w:tcPr>
          <w:p w:rsidR="0024461C" w:rsidRPr="00772E2F" w:rsidRDefault="003F48F6" w:rsidP="00585EC0">
            <w:pPr>
              <w:jc w:val="center"/>
              <w:rPr>
                <w:b/>
                <w:sz w:val="12"/>
                <w:szCs w:val="12"/>
              </w:rPr>
            </w:pPr>
            <w:r w:rsidRPr="003F48F6">
              <w:rPr>
                <w:b/>
                <w:sz w:val="16"/>
                <w:szCs w:val="12"/>
              </w:rPr>
              <w:t>Ölçütü Sağlama</w:t>
            </w:r>
          </w:p>
        </w:tc>
        <w:tc>
          <w:tcPr>
            <w:tcW w:w="1330" w:type="pct"/>
            <w:vAlign w:val="center"/>
          </w:tcPr>
          <w:p w:rsidR="0024461C" w:rsidRPr="00772E2F" w:rsidRDefault="0024461C" w:rsidP="00585EC0">
            <w:pPr>
              <w:jc w:val="center"/>
              <w:rPr>
                <w:b/>
                <w:sz w:val="16"/>
                <w:szCs w:val="16"/>
              </w:rPr>
            </w:pPr>
            <w:r w:rsidRPr="00772E2F">
              <w:rPr>
                <w:b/>
                <w:sz w:val="16"/>
                <w:szCs w:val="16"/>
              </w:rPr>
              <w:t>BİLİM / PROGRAM ÇIKTILARI İLE UYUM</w:t>
            </w:r>
          </w:p>
        </w:tc>
        <w:tc>
          <w:tcPr>
            <w:tcW w:w="489" w:type="pct"/>
            <w:vAlign w:val="center"/>
          </w:tcPr>
          <w:p w:rsidR="0024461C" w:rsidRPr="00772E2F" w:rsidRDefault="003F48F6" w:rsidP="00585EC0">
            <w:pPr>
              <w:jc w:val="center"/>
              <w:rPr>
                <w:b/>
                <w:sz w:val="12"/>
                <w:szCs w:val="12"/>
              </w:rPr>
            </w:pPr>
            <w:r w:rsidRPr="003F48F6">
              <w:rPr>
                <w:b/>
                <w:sz w:val="16"/>
                <w:szCs w:val="12"/>
              </w:rPr>
              <w:t>Ölçütü Sağlama</w:t>
            </w:r>
          </w:p>
        </w:tc>
        <w:tc>
          <w:tcPr>
            <w:tcW w:w="699" w:type="pct"/>
            <w:vAlign w:val="center"/>
          </w:tcPr>
          <w:p w:rsidR="0024461C" w:rsidRPr="00772E2F" w:rsidRDefault="0024461C" w:rsidP="00FC071C">
            <w:pPr>
              <w:jc w:val="center"/>
              <w:rPr>
                <w:b/>
                <w:sz w:val="16"/>
                <w:szCs w:val="16"/>
              </w:rPr>
            </w:pPr>
            <w:r w:rsidRPr="00772E2F">
              <w:rPr>
                <w:b/>
                <w:sz w:val="16"/>
                <w:szCs w:val="16"/>
              </w:rPr>
              <w:t>SUNUM</w:t>
            </w:r>
          </w:p>
        </w:tc>
        <w:tc>
          <w:tcPr>
            <w:tcW w:w="470" w:type="pct"/>
            <w:vAlign w:val="center"/>
          </w:tcPr>
          <w:p w:rsidR="0024461C" w:rsidRPr="00772E2F" w:rsidRDefault="003F48F6" w:rsidP="00A30001">
            <w:pPr>
              <w:rPr>
                <w:b/>
                <w:sz w:val="12"/>
                <w:szCs w:val="12"/>
              </w:rPr>
            </w:pPr>
            <w:r w:rsidRPr="003F48F6">
              <w:rPr>
                <w:b/>
                <w:sz w:val="16"/>
                <w:szCs w:val="12"/>
              </w:rPr>
              <w:t>E (Evet) / H (Hayır)</w:t>
            </w:r>
          </w:p>
        </w:tc>
      </w:tr>
      <w:tr w:rsidR="0024461C" w:rsidRPr="00772E2F" w:rsidTr="003B3A83">
        <w:trPr>
          <w:trHeight w:val="1086"/>
        </w:trPr>
        <w:tc>
          <w:tcPr>
            <w:tcW w:w="1524" w:type="pct"/>
            <w:vAlign w:val="center"/>
          </w:tcPr>
          <w:p w:rsidR="0024461C" w:rsidRPr="00772E2F" w:rsidRDefault="0024461C" w:rsidP="00A52041">
            <w:pPr>
              <w:spacing w:before="60" w:after="60"/>
              <w:jc w:val="both"/>
              <w:rPr>
                <w:sz w:val="16"/>
                <w:szCs w:val="16"/>
              </w:rPr>
            </w:pPr>
            <w:r w:rsidRPr="00772E2F">
              <w:rPr>
                <w:sz w:val="16"/>
                <w:szCs w:val="16"/>
              </w:rPr>
              <w:t>1. Matematik, fen bilimleri ve makine mühendisliği disiplinine özgü konularda yeterli bilgi birikimi; bu alanlardaki kuramsal ve uygulamalı bilgileri, karmaşık mühendislik problemlerinde kullanabilme becerisi.</w:t>
            </w:r>
          </w:p>
        </w:tc>
        <w:tc>
          <w:tcPr>
            <w:tcW w:w="489" w:type="pct"/>
            <w:vAlign w:val="center"/>
          </w:tcPr>
          <w:p w:rsidR="0024461C" w:rsidRPr="00772E2F" w:rsidRDefault="0024461C" w:rsidP="00A52041">
            <w:pPr>
              <w:jc w:val="both"/>
              <w:rPr>
                <w:sz w:val="16"/>
                <w:szCs w:val="16"/>
              </w:rPr>
            </w:pPr>
          </w:p>
        </w:tc>
        <w:tc>
          <w:tcPr>
            <w:tcW w:w="1330" w:type="pct"/>
            <w:vAlign w:val="center"/>
          </w:tcPr>
          <w:p w:rsidR="0024461C" w:rsidRPr="00772E2F" w:rsidRDefault="0024461C" w:rsidP="00A52041">
            <w:pPr>
              <w:spacing w:before="60" w:after="60"/>
              <w:jc w:val="both"/>
              <w:rPr>
                <w:sz w:val="16"/>
                <w:szCs w:val="16"/>
              </w:rPr>
            </w:pPr>
            <w:r w:rsidRPr="00772E2F">
              <w:rPr>
                <w:sz w:val="16"/>
                <w:szCs w:val="16"/>
              </w:rPr>
              <w:t>6. Disiplin içi ve çok disiplinli takımlarda etkin biçimde çalışabilme becerisi; bireysel çalışma becerisi.</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3B3A83">
            <w:pPr>
              <w:spacing w:before="60" w:after="60"/>
              <w:jc w:val="both"/>
              <w:rPr>
                <w:sz w:val="16"/>
                <w:szCs w:val="16"/>
              </w:rPr>
            </w:pPr>
            <w:r w:rsidRPr="00772E2F">
              <w:rPr>
                <w:sz w:val="16"/>
                <w:szCs w:val="16"/>
              </w:rPr>
              <w:t>Öğrenci dönem süresince devamlı ve istekli miydi?</w:t>
            </w:r>
          </w:p>
        </w:tc>
        <w:tc>
          <w:tcPr>
            <w:tcW w:w="470" w:type="pct"/>
            <w:vAlign w:val="center"/>
          </w:tcPr>
          <w:p w:rsidR="0024461C" w:rsidRPr="00772E2F" w:rsidRDefault="0024461C" w:rsidP="000E13DD">
            <w:pPr>
              <w:rPr>
                <w:sz w:val="16"/>
                <w:szCs w:val="16"/>
              </w:rPr>
            </w:pPr>
          </w:p>
        </w:tc>
      </w:tr>
      <w:tr w:rsidR="0024461C" w:rsidRPr="00772E2F" w:rsidTr="003B3A83">
        <w:trPr>
          <w:trHeight w:val="988"/>
        </w:trPr>
        <w:tc>
          <w:tcPr>
            <w:tcW w:w="1524" w:type="pct"/>
            <w:vAlign w:val="center"/>
          </w:tcPr>
          <w:p w:rsidR="0024461C" w:rsidRPr="00772E2F" w:rsidRDefault="0024461C" w:rsidP="00A52041">
            <w:pPr>
              <w:spacing w:before="60" w:after="60"/>
              <w:jc w:val="both"/>
              <w:rPr>
                <w:sz w:val="16"/>
                <w:szCs w:val="16"/>
              </w:rPr>
            </w:pPr>
            <w:r w:rsidRPr="00772E2F">
              <w:rPr>
                <w:sz w:val="16"/>
                <w:szCs w:val="16"/>
              </w:rPr>
              <w:t>2. Karmaşık mühendislik problemlerini saptama, tanımlama, formüle etme ve çözme becerisi; bu amaçla makine mühendisliğinde uygun analiz ve modelleme yöntemlerini seçme ve uygulama becerisi.</w:t>
            </w:r>
          </w:p>
        </w:tc>
        <w:tc>
          <w:tcPr>
            <w:tcW w:w="489" w:type="pct"/>
            <w:vAlign w:val="center"/>
          </w:tcPr>
          <w:p w:rsidR="0024461C" w:rsidRPr="00772E2F" w:rsidRDefault="0024461C" w:rsidP="00A52041">
            <w:pPr>
              <w:jc w:val="both"/>
              <w:rPr>
                <w:sz w:val="16"/>
                <w:szCs w:val="16"/>
              </w:rPr>
            </w:pPr>
          </w:p>
        </w:tc>
        <w:tc>
          <w:tcPr>
            <w:tcW w:w="1330" w:type="pct"/>
            <w:vAlign w:val="center"/>
          </w:tcPr>
          <w:p w:rsidR="0024461C" w:rsidRPr="00772E2F" w:rsidRDefault="0024461C" w:rsidP="00A52041">
            <w:pPr>
              <w:spacing w:before="60" w:after="60"/>
              <w:jc w:val="both"/>
              <w:rPr>
                <w:sz w:val="16"/>
                <w:szCs w:val="16"/>
              </w:rPr>
            </w:pPr>
            <w:r w:rsidRPr="00772E2F">
              <w:rPr>
                <w:sz w:val="16"/>
                <w:szCs w:val="16"/>
              </w:rPr>
              <w:t>7. 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DD7BD2">
            <w:pPr>
              <w:spacing w:before="60" w:after="60"/>
              <w:jc w:val="both"/>
              <w:rPr>
                <w:sz w:val="16"/>
                <w:szCs w:val="16"/>
              </w:rPr>
            </w:pPr>
            <w:r w:rsidRPr="00772E2F">
              <w:rPr>
                <w:sz w:val="16"/>
                <w:szCs w:val="16"/>
              </w:rPr>
              <w:t xml:space="preserve">Bitirme </w:t>
            </w:r>
            <w:r w:rsidR="00DD7BD2" w:rsidRPr="00772E2F">
              <w:rPr>
                <w:sz w:val="16"/>
                <w:szCs w:val="16"/>
              </w:rPr>
              <w:t>Tezi</w:t>
            </w:r>
            <w:r w:rsidRPr="00772E2F">
              <w:rPr>
                <w:sz w:val="16"/>
                <w:szCs w:val="16"/>
              </w:rPr>
              <w:t xml:space="preserve"> Kitapçığı yazım kılavuzu kurallarına uygun mu?</w:t>
            </w:r>
          </w:p>
        </w:tc>
        <w:tc>
          <w:tcPr>
            <w:tcW w:w="470" w:type="pct"/>
            <w:vAlign w:val="center"/>
          </w:tcPr>
          <w:p w:rsidR="0024461C" w:rsidRPr="00772E2F" w:rsidRDefault="0024461C" w:rsidP="004B3682">
            <w:pPr>
              <w:rPr>
                <w:sz w:val="16"/>
                <w:szCs w:val="16"/>
              </w:rPr>
            </w:pPr>
          </w:p>
        </w:tc>
      </w:tr>
      <w:tr w:rsidR="0024461C" w:rsidRPr="00772E2F" w:rsidTr="003B3A83">
        <w:trPr>
          <w:trHeight w:val="890"/>
        </w:trPr>
        <w:tc>
          <w:tcPr>
            <w:tcW w:w="1524" w:type="pct"/>
            <w:vMerge w:val="restart"/>
            <w:vAlign w:val="center"/>
          </w:tcPr>
          <w:p w:rsidR="0024461C" w:rsidRPr="00772E2F" w:rsidRDefault="0024461C" w:rsidP="00A52041">
            <w:pPr>
              <w:spacing w:before="60" w:after="60"/>
              <w:jc w:val="both"/>
              <w:rPr>
                <w:sz w:val="16"/>
                <w:szCs w:val="16"/>
              </w:rPr>
            </w:pPr>
            <w:r w:rsidRPr="00772E2F">
              <w:rPr>
                <w:sz w:val="16"/>
                <w:szCs w:val="16"/>
              </w:rPr>
              <w:t>3. Makine mühendisliği alanı kapsamında karmaşık bir sistemi, süreci, cihazı veya ürünü gerçekçi kısıtlar ve koşullar altında, belirli gereksinimleri karşılayacak şekilde tasarlama becerisi; bu amaçla modern tasarım yöntemlerini uygulama becerisi.</w:t>
            </w:r>
          </w:p>
        </w:tc>
        <w:tc>
          <w:tcPr>
            <w:tcW w:w="489" w:type="pct"/>
            <w:vMerge w:val="restart"/>
            <w:vAlign w:val="center"/>
          </w:tcPr>
          <w:p w:rsidR="0024461C" w:rsidRPr="00772E2F" w:rsidRDefault="0024461C" w:rsidP="00A52041">
            <w:pPr>
              <w:jc w:val="both"/>
              <w:rPr>
                <w:sz w:val="16"/>
                <w:szCs w:val="16"/>
              </w:rPr>
            </w:pPr>
          </w:p>
        </w:tc>
        <w:tc>
          <w:tcPr>
            <w:tcW w:w="1330" w:type="pct"/>
            <w:vAlign w:val="center"/>
          </w:tcPr>
          <w:p w:rsidR="0024461C" w:rsidRPr="00772E2F" w:rsidRDefault="0024461C" w:rsidP="00A52041">
            <w:pPr>
              <w:spacing w:before="60" w:after="60"/>
              <w:jc w:val="both"/>
              <w:rPr>
                <w:sz w:val="16"/>
                <w:szCs w:val="16"/>
              </w:rPr>
            </w:pPr>
            <w:r w:rsidRPr="00772E2F">
              <w:rPr>
                <w:sz w:val="16"/>
                <w:szCs w:val="16"/>
              </w:rPr>
              <w:t>8. Yaşam boyu öğrenmenin gerekliliği bilinci; bilgiye erişebilme, bilim ve teknolojideki gelişmeleri izleme ve kendini sürekli yenileme becerisi.</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3B3A83">
            <w:pPr>
              <w:spacing w:before="60" w:after="60"/>
              <w:jc w:val="both"/>
              <w:rPr>
                <w:sz w:val="16"/>
                <w:szCs w:val="16"/>
              </w:rPr>
            </w:pPr>
            <w:r w:rsidRPr="00772E2F">
              <w:rPr>
                <w:sz w:val="16"/>
                <w:szCs w:val="16"/>
              </w:rPr>
              <w:t xml:space="preserve">Sunum 10 </w:t>
            </w:r>
            <w:r w:rsidRPr="00772E2F">
              <w:rPr>
                <w:sz w:val="16"/>
                <w:szCs w:val="16"/>
              </w:rPr>
              <w:sym w:font="Symbol" w:char="F0B1"/>
            </w:r>
            <w:r w:rsidRPr="00772E2F">
              <w:rPr>
                <w:sz w:val="16"/>
                <w:szCs w:val="16"/>
              </w:rPr>
              <w:t xml:space="preserve"> 5 dakika içinde tamamlanabildi mi?</w:t>
            </w:r>
          </w:p>
        </w:tc>
        <w:tc>
          <w:tcPr>
            <w:tcW w:w="470" w:type="pct"/>
            <w:vAlign w:val="center"/>
          </w:tcPr>
          <w:p w:rsidR="0024461C" w:rsidRPr="00772E2F" w:rsidRDefault="0024461C" w:rsidP="004B3682">
            <w:pPr>
              <w:rPr>
                <w:sz w:val="16"/>
                <w:szCs w:val="16"/>
              </w:rPr>
            </w:pPr>
          </w:p>
        </w:tc>
      </w:tr>
      <w:tr w:rsidR="0024461C" w:rsidRPr="00772E2F" w:rsidTr="003B3A83">
        <w:trPr>
          <w:trHeight w:val="691"/>
        </w:trPr>
        <w:tc>
          <w:tcPr>
            <w:tcW w:w="1524" w:type="pct"/>
            <w:vMerge/>
            <w:vAlign w:val="center"/>
          </w:tcPr>
          <w:p w:rsidR="0024461C" w:rsidRPr="00772E2F" w:rsidRDefault="0024461C" w:rsidP="008021C6">
            <w:pPr>
              <w:spacing w:before="60" w:after="60"/>
              <w:rPr>
                <w:sz w:val="16"/>
                <w:szCs w:val="16"/>
              </w:rPr>
            </w:pPr>
          </w:p>
        </w:tc>
        <w:tc>
          <w:tcPr>
            <w:tcW w:w="489" w:type="pct"/>
            <w:vMerge/>
            <w:vAlign w:val="center"/>
          </w:tcPr>
          <w:p w:rsidR="0024461C" w:rsidRPr="00772E2F" w:rsidRDefault="0024461C" w:rsidP="00DE786D">
            <w:pPr>
              <w:rPr>
                <w:sz w:val="16"/>
                <w:szCs w:val="16"/>
              </w:rPr>
            </w:pPr>
          </w:p>
        </w:tc>
        <w:tc>
          <w:tcPr>
            <w:tcW w:w="1330" w:type="pct"/>
            <w:vAlign w:val="center"/>
          </w:tcPr>
          <w:p w:rsidR="0024461C" w:rsidRPr="00772E2F" w:rsidRDefault="0024461C" w:rsidP="003B3A83">
            <w:pPr>
              <w:spacing w:before="60" w:after="60"/>
              <w:jc w:val="both"/>
              <w:rPr>
                <w:sz w:val="16"/>
                <w:szCs w:val="16"/>
              </w:rPr>
            </w:pPr>
            <w:r w:rsidRPr="00772E2F">
              <w:rPr>
                <w:sz w:val="16"/>
                <w:szCs w:val="16"/>
              </w:rPr>
              <w:t>9. Etik ilkelerine uygun davranma, mesleki ve etik sorumluluk bilinci; makine mühendisliği uygulamalarında kullanılan standartlar hakkında bilgi.</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3B3A83">
            <w:pPr>
              <w:spacing w:before="60" w:after="60"/>
              <w:jc w:val="both"/>
              <w:rPr>
                <w:sz w:val="16"/>
                <w:szCs w:val="16"/>
              </w:rPr>
            </w:pPr>
            <w:r w:rsidRPr="00772E2F">
              <w:rPr>
                <w:sz w:val="16"/>
                <w:szCs w:val="16"/>
              </w:rPr>
              <w:t>Konu, amaç ve kazanımlar net bir şekilde açıklanabildi mi?</w:t>
            </w:r>
          </w:p>
        </w:tc>
        <w:tc>
          <w:tcPr>
            <w:tcW w:w="470" w:type="pct"/>
            <w:vAlign w:val="center"/>
          </w:tcPr>
          <w:p w:rsidR="0024461C" w:rsidRPr="00772E2F" w:rsidRDefault="0024461C" w:rsidP="004B3682">
            <w:pPr>
              <w:rPr>
                <w:sz w:val="16"/>
                <w:szCs w:val="16"/>
              </w:rPr>
            </w:pPr>
          </w:p>
        </w:tc>
      </w:tr>
      <w:tr w:rsidR="0024461C" w:rsidRPr="00772E2F" w:rsidTr="003B3A83">
        <w:trPr>
          <w:trHeight w:val="1126"/>
        </w:trPr>
        <w:tc>
          <w:tcPr>
            <w:tcW w:w="1524" w:type="pct"/>
            <w:vAlign w:val="center"/>
          </w:tcPr>
          <w:p w:rsidR="0024461C" w:rsidRPr="00772E2F" w:rsidRDefault="0024461C" w:rsidP="00A52041">
            <w:pPr>
              <w:spacing w:before="60" w:after="60"/>
              <w:jc w:val="both"/>
              <w:rPr>
                <w:sz w:val="16"/>
                <w:szCs w:val="16"/>
              </w:rPr>
            </w:pPr>
            <w:r w:rsidRPr="00772E2F">
              <w:rPr>
                <w:sz w:val="16"/>
                <w:szCs w:val="16"/>
              </w:rPr>
              <w:t>4. Makine mühendisliği uygulamalarında karşılaşılan karmaşık problemlerin analizi ve çözümü için gerekli olan modern teknik ve araçları geliştirme, seçme ve kullanma becerisi; bilişim teknolojilerini etkin bir şekilde kullanma becerisi.</w:t>
            </w:r>
          </w:p>
        </w:tc>
        <w:tc>
          <w:tcPr>
            <w:tcW w:w="489" w:type="pct"/>
            <w:vAlign w:val="center"/>
          </w:tcPr>
          <w:p w:rsidR="0024461C" w:rsidRPr="00772E2F" w:rsidRDefault="0024461C" w:rsidP="00A52041">
            <w:pPr>
              <w:jc w:val="both"/>
              <w:rPr>
                <w:sz w:val="16"/>
                <w:szCs w:val="16"/>
              </w:rPr>
            </w:pPr>
          </w:p>
        </w:tc>
        <w:tc>
          <w:tcPr>
            <w:tcW w:w="1330" w:type="pct"/>
            <w:vAlign w:val="center"/>
          </w:tcPr>
          <w:p w:rsidR="0024461C" w:rsidRPr="00772E2F" w:rsidRDefault="0024461C" w:rsidP="00A52041">
            <w:pPr>
              <w:spacing w:before="60" w:after="60"/>
              <w:jc w:val="both"/>
              <w:rPr>
                <w:sz w:val="16"/>
                <w:szCs w:val="16"/>
              </w:rPr>
            </w:pPr>
            <w:r w:rsidRPr="00772E2F">
              <w:rPr>
                <w:sz w:val="16"/>
                <w:szCs w:val="16"/>
              </w:rPr>
              <w:t>10. Proje yönetimi, risk yönetimi ve değişiklik yönetimi gibi, iş hayatındaki uygulamalar hakkında bilgi; girişimcilik, yenilikçilik hakkında farkındalık; sürdürebilir kalkınma hakkında bilgi.</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3B3A83">
            <w:pPr>
              <w:spacing w:before="60" w:after="60"/>
              <w:jc w:val="both"/>
              <w:rPr>
                <w:sz w:val="16"/>
                <w:szCs w:val="16"/>
              </w:rPr>
            </w:pPr>
            <w:r w:rsidRPr="00772E2F">
              <w:rPr>
                <w:sz w:val="16"/>
                <w:szCs w:val="16"/>
              </w:rPr>
              <w:t>Sorulara verilen cevaplar ikna edici oldu mu?</w:t>
            </w:r>
          </w:p>
        </w:tc>
        <w:tc>
          <w:tcPr>
            <w:tcW w:w="470" w:type="pct"/>
            <w:vAlign w:val="center"/>
          </w:tcPr>
          <w:p w:rsidR="0024461C" w:rsidRPr="00772E2F" w:rsidRDefault="0024461C" w:rsidP="004B3682">
            <w:pPr>
              <w:rPr>
                <w:sz w:val="16"/>
                <w:szCs w:val="16"/>
              </w:rPr>
            </w:pPr>
          </w:p>
        </w:tc>
      </w:tr>
      <w:tr w:rsidR="0024461C" w:rsidRPr="00772E2F" w:rsidTr="003B3A83">
        <w:trPr>
          <w:trHeight w:val="1128"/>
        </w:trPr>
        <w:tc>
          <w:tcPr>
            <w:tcW w:w="1524" w:type="pct"/>
            <w:vAlign w:val="center"/>
          </w:tcPr>
          <w:p w:rsidR="0024461C" w:rsidRPr="00772E2F" w:rsidRDefault="0024461C" w:rsidP="00A52041">
            <w:pPr>
              <w:spacing w:before="60" w:after="60"/>
              <w:jc w:val="both"/>
              <w:rPr>
                <w:sz w:val="16"/>
                <w:szCs w:val="16"/>
              </w:rPr>
            </w:pPr>
            <w:r w:rsidRPr="00772E2F">
              <w:rPr>
                <w:sz w:val="16"/>
                <w:szCs w:val="16"/>
              </w:rPr>
              <w:t>5. Karmaşık mühendislik problemlerinin veya disipline özgü araştırma konularının incelenmesi için deney tasarlama, deney yapma, veri toplama, sonuçları analiz etme ve yorumlama becerisi.</w:t>
            </w:r>
          </w:p>
        </w:tc>
        <w:tc>
          <w:tcPr>
            <w:tcW w:w="489" w:type="pct"/>
            <w:vAlign w:val="center"/>
          </w:tcPr>
          <w:p w:rsidR="0024461C" w:rsidRPr="00772E2F" w:rsidRDefault="0024461C" w:rsidP="00A52041">
            <w:pPr>
              <w:jc w:val="both"/>
              <w:rPr>
                <w:sz w:val="16"/>
                <w:szCs w:val="16"/>
              </w:rPr>
            </w:pPr>
          </w:p>
        </w:tc>
        <w:tc>
          <w:tcPr>
            <w:tcW w:w="1330" w:type="pct"/>
            <w:vAlign w:val="center"/>
          </w:tcPr>
          <w:p w:rsidR="0024461C" w:rsidRPr="00772E2F" w:rsidRDefault="0024461C" w:rsidP="00A52041">
            <w:pPr>
              <w:spacing w:before="60" w:after="60"/>
              <w:jc w:val="both"/>
              <w:rPr>
                <w:sz w:val="16"/>
                <w:szCs w:val="16"/>
              </w:rPr>
            </w:pPr>
            <w:r w:rsidRPr="00772E2F">
              <w:rPr>
                <w:sz w:val="16"/>
                <w:szCs w:val="16"/>
              </w:rPr>
              <w:t>11. Makine mühendisliği uygulamalarının evrensel ve toplumsal boyutlarda sağlık, çevre ve güvenlik üzerindeki etkileri ile çağın makine mühendisliği alanına yansıyan sorunları hakkında bilgi; makine mühendisliği çözümlerinin hukuksal sonuçları konusunda farkındalık.</w:t>
            </w:r>
          </w:p>
        </w:tc>
        <w:tc>
          <w:tcPr>
            <w:tcW w:w="489" w:type="pct"/>
            <w:vAlign w:val="center"/>
          </w:tcPr>
          <w:p w:rsidR="0024461C" w:rsidRPr="00772E2F" w:rsidRDefault="0024461C" w:rsidP="00DE786D">
            <w:pPr>
              <w:rPr>
                <w:sz w:val="16"/>
                <w:szCs w:val="16"/>
              </w:rPr>
            </w:pPr>
          </w:p>
        </w:tc>
        <w:tc>
          <w:tcPr>
            <w:tcW w:w="699" w:type="pct"/>
            <w:vAlign w:val="center"/>
          </w:tcPr>
          <w:p w:rsidR="0024461C" w:rsidRPr="00772E2F" w:rsidRDefault="0024461C" w:rsidP="003B3A83">
            <w:pPr>
              <w:spacing w:before="60" w:after="60"/>
              <w:jc w:val="both"/>
              <w:rPr>
                <w:sz w:val="16"/>
                <w:szCs w:val="16"/>
              </w:rPr>
            </w:pPr>
            <w:r w:rsidRPr="00772E2F">
              <w:rPr>
                <w:sz w:val="16"/>
                <w:szCs w:val="16"/>
              </w:rPr>
              <w:t>Poster içeriği ve poster sunumu yeterli miydi?</w:t>
            </w:r>
          </w:p>
        </w:tc>
        <w:tc>
          <w:tcPr>
            <w:tcW w:w="470" w:type="pct"/>
            <w:vAlign w:val="center"/>
          </w:tcPr>
          <w:p w:rsidR="0024461C" w:rsidRPr="00772E2F" w:rsidRDefault="0024461C" w:rsidP="004B3682">
            <w:pPr>
              <w:rPr>
                <w:sz w:val="16"/>
                <w:szCs w:val="16"/>
              </w:rPr>
            </w:pPr>
          </w:p>
        </w:tc>
      </w:tr>
      <w:tr w:rsidR="0024461C" w:rsidRPr="00772E2F" w:rsidTr="00A30001">
        <w:tc>
          <w:tcPr>
            <w:tcW w:w="5000" w:type="pct"/>
            <w:gridSpan w:val="6"/>
            <w:tcBorders>
              <w:left w:val="nil"/>
              <w:right w:val="nil"/>
            </w:tcBorders>
            <w:vAlign w:val="center"/>
          </w:tcPr>
          <w:p w:rsidR="0024461C" w:rsidRPr="00772E2F" w:rsidRDefault="0024461C" w:rsidP="00A30001">
            <w:pPr>
              <w:rPr>
                <w:sz w:val="12"/>
                <w:szCs w:val="12"/>
              </w:rPr>
            </w:pPr>
          </w:p>
        </w:tc>
      </w:tr>
      <w:tr w:rsidR="0024461C" w:rsidRPr="00772E2F" w:rsidTr="003B3A83">
        <w:trPr>
          <w:trHeight w:val="277"/>
        </w:trPr>
        <w:tc>
          <w:tcPr>
            <w:tcW w:w="3342" w:type="pct"/>
            <w:gridSpan w:val="3"/>
            <w:vMerge w:val="restart"/>
            <w:vAlign w:val="center"/>
          </w:tcPr>
          <w:p w:rsidR="003F48F6" w:rsidRDefault="0024461C" w:rsidP="00DD7BD2">
            <w:pPr>
              <w:jc w:val="both"/>
              <w:rPr>
                <w:sz w:val="16"/>
                <w:szCs w:val="16"/>
              </w:rPr>
            </w:pPr>
            <w:r w:rsidRPr="00772E2F">
              <w:rPr>
                <w:sz w:val="16"/>
                <w:szCs w:val="16"/>
              </w:rPr>
              <w:t xml:space="preserve">Jüri, tez savunması sonunda, öğrencinin bitirme </w:t>
            </w:r>
            <w:r w:rsidR="00DD7BD2" w:rsidRPr="00772E2F">
              <w:rPr>
                <w:sz w:val="16"/>
                <w:szCs w:val="16"/>
              </w:rPr>
              <w:t>tezini</w:t>
            </w:r>
            <w:r w:rsidRPr="00772E2F">
              <w:rPr>
                <w:sz w:val="16"/>
                <w:szCs w:val="16"/>
              </w:rPr>
              <w:t xml:space="preserve">, yapılan puanlama sonucunda </w:t>
            </w:r>
          </w:p>
          <w:p w:rsidR="0024461C" w:rsidRPr="00772E2F" w:rsidRDefault="0024461C" w:rsidP="00DD7BD2">
            <w:pPr>
              <w:jc w:val="both"/>
              <w:rPr>
                <w:sz w:val="16"/>
                <w:szCs w:val="16"/>
              </w:rPr>
            </w:pPr>
            <w:r w:rsidRPr="00772E2F">
              <w:rPr>
                <w:b/>
                <w:sz w:val="20"/>
                <w:szCs w:val="20"/>
              </w:rPr>
              <w:t xml:space="preserve">BAŞARILI </w:t>
            </w:r>
            <w:r w:rsidRPr="00772E2F">
              <w:rPr>
                <w:sz w:val="16"/>
                <w:szCs w:val="16"/>
              </w:rPr>
              <w:t>bulmuştur.</w:t>
            </w:r>
          </w:p>
        </w:tc>
        <w:tc>
          <w:tcPr>
            <w:tcW w:w="1658" w:type="pct"/>
            <w:gridSpan w:val="3"/>
            <w:vAlign w:val="center"/>
          </w:tcPr>
          <w:p w:rsidR="0024461C" w:rsidRPr="00772E2F" w:rsidRDefault="0024461C" w:rsidP="00F54C73">
            <w:pPr>
              <w:jc w:val="center"/>
              <w:rPr>
                <w:b/>
                <w:sz w:val="16"/>
                <w:szCs w:val="16"/>
              </w:rPr>
            </w:pPr>
            <w:r w:rsidRPr="00772E2F">
              <w:rPr>
                <w:b/>
                <w:sz w:val="16"/>
                <w:szCs w:val="16"/>
              </w:rPr>
              <w:t>BAĞIL DEĞERLENDİRME NOTU</w:t>
            </w:r>
          </w:p>
        </w:tc>
      </w:tr>
      <w:tr w:rsidR="0024461C" w:rsidRPr="00772E2F" w:rsidTr="003B3A83">
        <w:trPr>
          <w:trHeight w:val="157"/>
        </w:trPr>
        <w:tc>
          <w:tcPr>
            <w:tcW w:w="3342" w:type="pct"/>
            <w:gridSpan w:val="3"/>
            <w:vMerge/>
            <w:vAlign w:val="center"/>
          </w:tcPr>
          <w:p w:rsidR="0024461C" w:rsidRPr="00772E2F" w:rsidRDefault="0024461C" w:rsidP="000E13DD">
            <w:pPr>
              <w:rPr>
                <w:b/>
                <w:sz w:val="12"/>
                <w:szCs w:val="12"/>
              </w:rPr>
            </w:pPr>
          </w:p>
        </w:tc>
        <w:tc>
          <w:tcPr>
            <w:tcW w:w="1658" w:type="pct"/>
            <w:gridSpan w:val="3"/>
            <w:vAlign w:val="center"/>
          </w:tcPr>
          <w:p w:rsidR="0024461C" w:rsidRPr="00772E2F" w:rsidRDefault="0024461C" w:rsidP="00FC071C">
            <w:pPr>
              <w:jc w:val="center"/>
              <w:rPr>
                <w:sz w:val="12"/>
                <w:szCs w:val="12"/>
              </w:rPr>
            </w:pPr>
          </w:p>
          <w:p w:rsidR="0024461C" w:rsidRPr="00772E2F" w:rsidRDefault="0024461C" w:rsidP="00FC071C">
            <w:pPr>
              <w:jc w:val="center"/>
              <w:rPr>
                <w:sz w:val="12"/>
                <w:szCs w:val="12"/>
              </w:rPr>
            </w:pPr>
          </w:p>
          <w:p w:rsidR="0024461C" w:rsidRPr="00772E2F" w:rsidRDefault="0024461C" w:rsidP="00FC071C">
            <w:pPr>
              <w:jc w:val="center"/>
              <w:rPr>
                <w:sz w:val="12"/>
                <w:szCs w:val="12"/>
              </w:rPr>
            </w:pPr>
          </w:p>
        </w:tc>
      </w:tr>
    </w:tbl>
    <w:p w:rsidR="0024461C" w:rsidRPr="00772E2F" w:rsidRDefault="0024461C">
      <w:pPr>
        <w:ind w:left="578"/>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2"/>
        <w:gridCol w:w="1673"/>
        <w:gridCol w:w="4606"/>
        <w:gridCol w:w="2440"/>
      </w:tblGrid>
      <w:tr w:rsidR="0024461C" w:rsidRPr="00772E2F" w:rsidTr="00D0647E">
        <w:trPr>
          <w:trHeight w:val="214"/>
        </w:trPr>
        <w:tc>
          <w:tcPr>
            <w:tcW w:w="597"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jc w:val="center"/>
              <w:rPr>
                <w:b/>
                <w:sz w:val="20"/>
                <w:szCs w:val="20"/>
              </w:rPr>
            </w:pPr>
          </w:p>
        </w:tc>
        <w:tc>
          <w:tcPr>
            <w:tcW w:w="845" w:type="pct"/>
            <w:tcBorders>
              <w:top w:val="single" w:sz="8" w:space="0" w:color="auto"/>
              <w:left w:val="single" w:sz="8" w:space="0" w:color="auto"/>
              <w:right w:val="single" w:sz="8" w:space="0" w:color="auto"/>
            </w:tcBorders>
            <w:vAlign w:val="center"/>
          </w:tcPr>
          <w:p w:rsidR="0024461C" w:rsidRPr="00772E2F" w:rsidRDefault="0024461C" w:rsidP="00D0647E">
            <w:pPr>
              <w:spacing w:before="20" w:after="20"/>
              <w:jc w:val="center"/>
              <w:rPr>
                <w:b/>
                <w:sz w:val="20"/>
                <w:szCs w:val="20"/>
              </w:rPr>
            </w:pPr>
            <w:r w:rsidRPr="00772E2F">
              <w:rPr>
                <w:b/>
                <w:sz w:val="20"/>
                <w:szCs w:val="20"/>
              </w:rPr>
              <w:t>Unvan</w:t>
            </w:r>
            <w:r w:rsidR="003F48F6">
              <w:rPr>
                <w:b/>
                <w:sz w:val="20"/>
                <w:szCs w:val="20"/>
              </w:rPr>
              <w:t>ı</w:t>
            </w:r>
          </w:p>
        </w:tc>
        <w:tc>
          <w:tcPr>
            <w:tcW w:w="2326"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jc w:val="center"/>
              <w:rPr>
                <w:b/>
                <w:sz w:val="20"/>
                <w:szCs w:val="20"/>
              </w:rPr>
            </w:pPr>
            <w:r w:rsidRPr="00772E2F">
              <w:rPr>
                <w:b/>
                <w:sz w:val="20"/>
                <w:szCs w:val="20"/>
              </w:rPr>
              <w:t>Adı Soyadı</w:t>
            </w:r>
          </w:p>
        </w:tc>
        <w:tc>
          <w:tcPr>
            <w:tcW w:w="1232" w:type="pct"/>
            <w:tcBorders>
              <w:top w:val="single" w:sz="8" w:space="0" w:color="auto"/>
              <w:left w:val="single" w:sz="8" w:space="0" w:color="auto"/>
              <w:right w:val="single" w:sz="8" w:space="0" w:color="auto"/>
            </w:tcBorders>
            <w:vAlign w:val="center"/>
          </w:tcPr>
          <w:p w:rsidR="0024461C" w:rsidRPr="00772E2F" w:rsidRDefault="0024461C" w:rsidP="004643AD">
            <w:pPr>
              <w:spacing w:before="20" w:after="20"/>
              <w:jc w:val="center"/>
              <w:rPr>
                <w:b/>
                <w:sz w:val="20"/>
                <w:szCs w:val="20"/>
              </w:rPr>
            </w:pPr>
            <w:r w:rsidRPr="00772E2F">
              <w:rPr>
                <w:b/>
                <w:sz w:val="20"/>
                <w:szCs w:val="20"/>
              </w:rPr>
              <w:t>İmza</w:t>
            </w:r>
          </w:p>
        </w:tc>
      </w:tr>
      <w:tr w:rsidR="0024461C" w:rsidRPr="00772E2F" w:rsidTr="00D0647E">
        <w:trPr>
          <w:trHeight w:val="214"/>
        </w:trPr>
        <w:tc>
          <w:tcPr>
            <w:tcW w:w="597"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r w:rsidRPr="00772E2F">
              <w:rPr>
                <w:b/>
                <w:sz w:val="20"/>
                <w:szCs w:val="20"/>
              </w:rPr>
              <w:t>Danışman</w:t>
            </w:r>
          </w:p>
        </w:tc>
        <w:tc>
          <w:tcPr>
            <w:tcW w:w="845"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2326"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1232"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r>
      <w:tr w:rsidR="0024461C" w:rsidRPr="00772E2F" w:rsidTr="00D0647E">
        <w:trPr>
          <w:trHeight w:val="214"/>
        </w:trPr>
        <w:tc>
          <w:tcPr>
            <w:tcW w:w="597"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r w:rsidRPr="00772E2F">
              <w:rPr>
                <w:b/>
                <w:sz w:val="20"/>
                <w:szCs w:val="20"/>
              </w:rPr>
              <w:t>Üye</w:t>
            </w:r>
          </w:p>
        </w:tc>
        <w:tc>
          <w:tcPr>
            <w:tcW w:w="845"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2326"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1232"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r>
      <w:tr w:rsidR="0024461C" w:rsidRPr="00772E2F" w:rsidTr="00D0647E">
        <w:trPr>
          <w:trHeight w:val="214"/>
        </w:trPr>
        <w:tc>
          <w:tcPr>
            <w:tcW w:w="597"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r w:rsidRPr="00772E2F">
              <w:rPr>
                <w:b/>
                <w:sz w:val="20"/>
                <w:szCs w:val="20"/>
              </w:rPr>
              <w:t>Üye</w:t>
            </w:r>
          </w:p>
        </w:tc>
        <w:tc>
          <w:tcPr>
            <w:tcW w:w="845"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2326" w:type="pct"/>
            <w:tcBorders>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c>
          <w:tcPr>
            <w:tcW w:w="1232" w:type="pct"/>
            <w:tcBorders>
              <w:top w:val="single" w:sz="8" w:space="0" w:color="auto"/>
              <w:left w:val="single" w:sz="8" w:space="0" w:color="auto"/>
              <w:right w:val="single" w:sz="8" w:space="0" w:color="auto"/>
            </w:tcBorders>
            <w:vAlign w:val="center"/>
          </w:tcPr>
          <w:p w:rsidR="0024461C" w:rsidRPr="00772E2F" w:rsidRDefault="0024461C" w:rsidP="006E0637">
            <w:pPr>
              <w:spacing w:before="20" w:after="20" w:line="360" w:lineRule="auto"/>
              <w:jc w:val="center"/>
              <w:rPr>
                <w:b/>
                <w:sz w:val="20"/>
                <w:szCs w:val="20"/>
              </w:rPr>
            </w:pPr>
          </w:p>
        </w:tc>
      </w:tr>
    </w:tbl>
    <w:p w:rsidR="0024461C" w:rsidRPr="00772E2F" w:rsidRDefault="0024461C" w:rsidP="00D06FEE">
      <w:pPr>
        <w:rPr>
          <w:sz w:val="16"/>
          <w:szCs w:val="16"/>
        </w:rPr>
      </w:pPr>
      <w:r w:rsidRPr="00772E2F">
        <w:rPr>
          <w:b/>
          <w:sz w:val="16"/>
          <w:szCs w:val="16"/>
        </w:rPr>
        <w:t>Not</w:t>
      </w:r>
      <w:r w:rsidRPr="00772E2F">
        <w:rPr>
          <w:sz w:val="16"/>
          <w:szCs w:val="16"/>
        </w:rPr>
        <w:t>: Bu form tek nüsha doldurulup Bölüme teslim edilecektir.</w:t>
      </w:r>
    </w:p>
    <w:sectPr w:rsidR="0024461C" w:rsidRPr="00772E2F" w:rsidSect="00746FBD">
      <w:headerReference w:type="even" r:id="rId7"/>
      <w:headerReference w:type="default" r:id="rId8"/>
      <w:footerReference w:type="even" r:id="rId9"/>
      <w:footerReference w:type="default" r:id="rId10"/>
      <w:headerReference w:type="first" r:id="rId11"/>
      <w:footerReference w:type="first" r:id="rId12"/>
      <w:pgSz w:w="11906" w:h="16838"/>
      <w:pgMar w:top="567" w:right="851" w:bottom="289" w:left="1134" w:header="1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74" w:rsidRDefault="008B4374">
      <w:r>
        <w:separator/>
      </w:r>
    </w:p>
  </w:endnote>
  <w:endnote w:type="continuationSeparator" w:id="0">
    <w:p w:rsidR="008B4374" w:rsidRDefault="008B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4B" w:rsidRDefault="00917D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1C" w:rsidRPr="00746FBD" w:rsidRDefault="0024461C">
    <w:pPr>
      <w:pStyle w:val="Altbilgi"/>
      <w:rPr>
        <w:i/>
        <w:sz w:val="20"/>
        <w:szCs w:val="20"/>
      </w:rPr>
    </w:pPr>
    <w:r w:rsidRPr="00746FBD">
      <w:rPr>
        <w:i/>
        <w:sz w:val="20"/>
        <w:szCs w:val="20"/>
      </w:rPr>
      <w:t>Form No:</w:t>
    </w:r>
    <w:r w:rsidR="00917D4B">
      <w:rPr>
        <w:i/>
        <w:sz w:val="20"/>
        <w:szCs w:val="20"/>
      </w:rPr>
      <w:t>FR-1474</w:t>
    </w:r>
    <w:r w:rsidRPr="00746FBD">
      <w:rPr>
        <w:i/>
        <w:sz w:val="20"/>
        <w:szCs w:val="20"/>
      </w:rPr>
      <w:t>; Revizyon Tarihi:</w:t>
    </w:r>
    <w:r w:rsidR="00917D4B">
      <w:rPr>
        <w:i/>
        <w:sz w:val="20"/>
        <w:szCs w:val="20"/>
      </w:rPr>
      <w:t>25.10.2018</w:t>
    </w:r>
    <w:bookmarkStart w:id="0" w:name="_GoBack"/>
    <w:bookmarkEnd w:id="0"/>
    <w:r w:rsidRPr="00746FBD">
      <w:rPr>
        <w:i/>
        <w:sz w:val="20"/>
        <w:szCs w:val="20"/>
      </w:rPr>
      <w:t>;Revizyon No:00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4B" w:rsidRDefault="00917D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74" w:rsidRDefault="008B4374">
      <w:r>
        <w:separator/>
      </w:r>
    </w:p>
  </w:footnote>
  <w:footnote w:type="continuationSeparator" w:id="0">
    <w:p w:rsidR="008B4374" w:rsidRDefault="008B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4B" w:rsidRDefault="00917D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1C" w:rsidRDefault="0024461C" w:rsidP="002336F1">
    <w:pPr>
      <w:jc w:val="center"/>
      <w:rPr>
        <w:sz w:val="20"/>
      </w:rPr>
    </w:pPr>
  </w:p>
  <w:p w:rsidR="0024461C" w:rsidRDefault="00806D47" w:rsidP="0003110A">
    <w:pPr>
      <w:pBdr>
        <w:top w:val="thinThickSmallGap" w:sz="24" w:space="1" w:color="auto"/>
        <w:left w:val="thinThickSmallGap" w:sz="24" w:space="4" w:color="auto"/>
        <w:bottom w:val="thickThinSmallGap" w:sz="24" w:space="0" w:color="auto"/>
        <w:right w:val="thickThinSmallGap" w:sz="24" w:space="3" w:color="auto"/>
      </w:pBdr>
      <w:tabs>
        <w:tab w:val="left" w:pos="284"/>
      </w:tabs>
      <w:jc w:val="center"/>
      <w:rPr>
        <w:noProof/>
      </w:rPr>
    </w:pPr>
    <w:r>
      <w:rPr>
        <w:noProof/>
      </w:rPr>
      <w:drawing>
        <wp:anchor distT="0" distB="0" distL="114300" distR="114300" simplePos="0" relativeHeight="251660288" behindDoc="0" locked="0" layoutInCell="1" allowOverlap="1">
          <wp:simplePos x="0" y="0"/>
          <wp:positionH relativeFrom="column">
            <wp:posOffset>156210</wp:posOffset>
          </wp:positionH>
          <wp:positionV relativeFrom="paragraph">
            <wp:posOffset>80645</wp:posOffset>
          </wp:positionV>
          <wp:extent cx="822960" cy="822960"/>
          <wp:effectExtent l="0" t="0" r="0" b="0"/>
          <wp:wrapNone/>
          <wp:docPr id="1" name="Resim 3"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T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24461C" w:rsidRDefault="0024461C" w:rsidP="0003110A">
    <w:pPr>
      <w:pBdr>
        <w:top w:val="thinThickSmallGap" w:sz="24" w:space="1" w:color="auto"/>
        <w:left w:val="thinThickSmallGap" w:sz="24" w:space="4" w:color="auto"/>
        <w:bottom w:val="thickThinSmallGap" w:sz="24" w:space="0" w:color="auto"/>
        <w:right w:val="thickThinSmallGap" w:sz="24" w:space="3" w:color="auto"/>
      </w:pBdr>
      <w:tabs>
        <w:tab w:val="left" w:pos="284"/>
      </w:tabs>
      <w:jc w:val="center"/>
    </w:pPr>
    <w:r>
      <w:rPr>
        <w:noProof/>
      </w:rPr>
      <w:t>MAKİNE F</w:t>
    </w:r>
    <w:r>
      <w:t>AKÜLTESİ</w:t>
    </w:r>
  </w:p>
  <w:p w:rsidR="0024461C" w:rsidRDefault="0024461C" w:rsidP="0003110A">
    <w:pPr>
      <w:pBdr>
        <w:top w:val="thinThickSmallGap" w:sz="24" w:space="1" w:color="auto"/>
        <w:left w:val="thinThickSmallGap" w:sz="24" w:space="4" w:color="auto"/>
        <w:bottom w:val="thickThinSmallGap" w:sz="24" w:space="0" w:color="auto"/>
        <w:right w:val="thickThinSmallGap" w:sz="24" w:space="3" w:color="auto"/>
      </w:pBdr>
      <w:tabs>
        <w:tab w:val="left" w:pos="284"/>
      </w:tabs>
      <w:jc w:val="center"/>
    </w:pPr>
    <w:r>
      <w:t>MAKİNE MÜHENDİSLİĞİ BÖLÜMÜ</w:t>
    </w:r>
  </w:p>
  <w:p w:rsidR="0024461C" w:rsidRDefault="0024461C" w:rsidP="0003110A">
    <w:pPr>
      <w:pBdr>
        <w:top w:val="thinThickSmallGap" w:sz="24" w:space="1" w:color="auto"/>
        <w:left w:val="thinThickSmallGap" w:sz="24" w:space="4" w:color="auto"/>
        <w:bottom w:val="thickThinSmallGap" w:sz="24" w:space="0" w:color="auto"/>
        <w:right w:val="thickThinSmallGap" w:sz="24" w:space="3" w:color="auto"/>
      </w:pBdr>
      <w:tabs>
        <w:tab w:val="left" w:pos="284"/>
      </w:tabs>
      <w:jc w:val="center"/>
    </w:pPr>
    <w:r>
      <w:t xml:space="preserve">BİTİRME </w:t>
    </w:r>
    <w:r w:rsidR="00DD7BD2">
      <w:t>TEZİ</w:t>
    </w:r>
    <w:r>
      <w:t xml:space="preserve"> DEĞERLENDİRME FORMU VE JÜRİ RAPORU</w:t>
    </w:r>
  </w:p>
  <w:p w:rsidR="00806D47" w:rsidRPr="00B407D5" w:rsidRDefault="00806D47" w:rsidP="0003110A">
    <w:pPr>
      <w:pBdr>
        <w:top w:val="thinThickSmallGap" w:sz="24" w:space="1" w:color="auto"/>
        <w:left w:val="thinThickSmallGap" w:sz="24" w:space="4" w:color="auto"/>
        <w:bottom w:val="thickThinSmallGap" w:sz="24" w:space="0" w:color="auto"/>
        <w:right w:val="thickThinSmallGap" w:sz="24" w:space="3" w:color="auto"/>
      </w:pBdr>
      <w:tabs>
        <w:tab w:val="left" w:pos="28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4B" w:rsidRDefault="00917D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3B88"/>
    <w:multiLevelType w:val="hybridMultilevel"/>
    <w:tmpl w:val="D932DEE0"/>
    <w:lvl w:ilvl="0" w:tplc="B150B55C">
      <w:start w:val="1"/>
      <w:numFmt w:val="decimal"/>
      <w:lvlText w:val="%1."/>
      <w:lvlJc w:val="left"/>
      <w:pPr>
        <w:tabs>
          <w:tab w:val="num" w:pos="720"/>
        </w:tabs>
        <w:ind w:left="720" w:hanging="36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F0A790B"/>
    <w:multiLevelType w:val="hybridMultilevel"/>
    <w:tmpl w:val="42FC1DCC"/>
    <w:lvl w:ilvl="0" w:tplc="8E76CDD2">
      <w:start w:val="1"/>
      <w:numFmt w:val="decimal"/>
      <w:lvlText w:val="%1."/>
      <w:lvlJc w:val="left"/>
      <w:pPr>
        <w:tabs>
          <w:tab w:val="num" w:pos="720"/>
        </w:tabs>
        <w:ind w:left="720" w:hanging="360"/>
      </w:pPr>
      <w:rPr>
        <w:rFonts w:cs="Times New Roman" w:hint="default"/>
        <w:b/>
        <w:i w:val="0"/>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
  <w:drawingGridVerticalSpacing w:val="1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B9"/>
    <w:rsid w:val="00005919"/>
    <w:rsid w:val="0000611A"/>
    <w:rsid w:val="0003110A"/>
    <w:rsid w:val="00036B52"/>
    <w:rsid w:val="000646AD"/>
    <w:rsid w:val="000E13DD"/>
    <w:rsid w:val="000F5157"/>
    <w:rsid w:val="000F7549"/>
    <w:rsid w:val="00110164"/>
    <w:rsid w:val="00120294"/>
    <w:rsid w:val="00135341"/>
    <w:rsid w:val="001544B9"/>
    <w:rsid w:val="0015698D"/>
    <w:rsid w:val="00174E49"/>
    <w:rsid w:val="001C2237"/>
    <w:rsid w:val="001D4510"/>
    <w:rsid w:val="001D667A"/>
    <w:rsid w:val="00204719"/>
    <w:rsid w:val="00226000"/>
    <w:rsid w:val="002336F1"/>
    <w:rsid w:val="0024461C"/>
    <w:rsid w:val="00253E7B"/>
    <w:rsid w:val="002600E6"/>
    <w:rsid w:val="00262102"/>
    <w:rsid w:val="00266C34"/>
    <w:rsid w:val="002860F5"/>
    <w:rsid w:val="00295376"/>
    <w:rsid w:val="002A1C3F"/>
    <w:rsid w:val="002C778E"/>
    <w:rsid w:val="003002B9"/>
    <w:rsid w:val="00381413"/>
    <w:rsid w:val="003A00B2"/>
    <w:rsid w:val="003A02B5"/>
    <w:rsid w:val="003B3A83"/>
    <w:rsid w:val="003D7EB2"/>
    <w:rsid w:val="003E155A"/>
    <w:rsid w:val="003F48F6"/>
    <w:rsid w:val="003F4BFB"/>
    <w:rsid w:val="004058F4"/>
    <w:rsid w:val="004433D6"/>
    <w:rsid w:val="00462A79"/>
    <w:rsid w:val="004643AD"/>
    <w:rsid w:val="00483DD0"/>
    <w:rsid w:val="00494EC9"/>
    <w:rsid w:val="004B3682"/>
    <w:rsid w:val="004E2DBB"/>
    <w:rsid w:val="005424C8"/>
    <w:rsid w:val="005773F2"/>
    <w:rsid w:val="00585EC0"/>
    <w:rsid w:val="005A7F69"/>
    <w:rsid w:val="005B2CA6"/>
    <w:rsid w:val="005F08FA"/>
    <w:rsid w:val="00695E1E"/>
    <w:rsid w:val="006A315B"/>
    <w:rsid w:val="006C599C"/>
    <w:rsid w:val="006C5C3F"/>
    <w:rsid w:val="006E0637"/>
    <w:rsid w:val="00700760"/>
    <w:rsid w:val="00704D9B"/>
    <w:rsid w:val="00724A8F"/>
    <w:rsid w:val="00726F8A"/>
    <w:rsid w:val="00746FBD"/>
    <w:rsid w:val="00763B3C"/>
    <w:rsid w:val="00772E2F"/>
    <w:rsid w:val="00794F4A"/>
    <w:rsid w:val="0080158D"/>
    <w:rsid w:val="008021C6"/>
    <w:rsid w:val="00806D47"/>
    <w:rsid w:val="008356C2"/>
    <w:rsid w:val="00850B22"/>
    <w:rsid w:val="008A7678"/>
    <w:rsid w:val="008B4374"/>
    <w:rsid w:val="008D1057"/>
    <w:rsid w:val="008F715C"/>
    <w:rsid w:val="00905325"/>
    <w:rsid w:val="00917D4B"/>
    <w:rsid w:val="0093158A"/>
    <w:rsid w:val="009341B9"/>
    <w:rsid w:val="00962AEC"/>
    <w:rsid w:val="00971065"/>
    <w:rsid w:val="009C73B3"/>
    <w:rsid w:val="009E07BB"/>
    <w:rsid w:val="009E311A"/>
    <w:rsid w:val="00A30001"/>
    <w:rsid w:val="00A52041"/>
    <w:rsid w:val="00A763E2"/>
    <w:rsid w:val="00AA0531"/>
    <w:rsid w:val="00AD5387"/>
    <w:rsid w:val="00AE169C"/>
    <w:rsid w:val="00B407D5"/>
    <w:rsid w:val="00B41A16"/>
    <w:rsid w:val="00B478DE"/>
    <w:rsid w:val="00B5731D"/>
    <w:rsid w:val="00BC4684"/>
    <w:rsid w:val="00BD71BB"/>
    <w:rsid w:val="00BE2226"/>
    <w:rsid w:val="00BF5B61"/>
    <w:rsid w:val="00BF687B"/>
    <w:rsid w:val="00C017C4"/>
    <w:rsid w:val="00C10CA4"/>
    <w:rsid w:val="00C154BC"/>
    <w:rsid w:val="00C15566"/>
    <w:rsid w:val="00CE365E"/>
    <w:rsid w:val="00CF1701"/>
    <w:rsid w:val="00D0647E"/>
    <w:rsid w:val="00D06FEE"/>
    <w:rsid w:val="00D07937"/>
    <w:rsid w:val="00D1198F"/>
    <w:rsid w:val="00D2710C"/>
    <w:rsid w:val="00D87B9B"/>
    <w:rsid w:val="00DD7BD2"/>
    <w:rsid w:val="00DE786D"/>
    <w:rsid w:val="00DF35C8"/>
    <w:rsid w:val="00E03EC7"/>
    <w:rsid w:val="00E84AF2"/>
    <w:rsid w:val="00EA6FBB"/>
    <w:rsid w:val="00F21E1E"/>
    <w:rsid w:val="00F54C73"/>
    <w:rsid w:val="00F950BB"/>
    <w:rsid w:val="00FB1F7B"/>
    <w:rsid w:val="00FC071C"/>
    <w:rsid w:val="00FF2ED9"/>
    <w:rsid w:val="00FF6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F997BC-3D71-4BAB-B557-D031266B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B"/>
    <w:rPr>
      <w:sz w:val="24"/>
      <w:szCs w:val="24"/>
    </w:rPr>
  </w:style>
  <w:style w:type="paragraph" w:styleId="Balk1">
    <w:name w:val="heading 1"/>
    <w:basedOn w:val="Normal"/>
    <w:next w:val="Normal"/>
    <w:link w:val="Balk1Char"/>
    <w:uiPriority w:val="99"/>
    <w:qFormat/>
    <w:rsid w:val="004E2DBB"/>
    <w:pPr>
      <w:keepNext/>
      <w:jc w:val="center"/>
      <w:outlineLvl w:val="0"/>
    </w:pPr>
    <w:rPr>
      <w:b/>
      <w:bCs/>
    </w:rPr>
  </w:style>
  <w:style w:type="paragraph" w:styleId="Balk2">
    <w:name w:val="heading 2"/>
    <w:basedOn w:val="Normal"/>
    <w:next w:val="Normal"/>
    <w:link w:val="Balk2Char"/>
    <w:uiPriority w:val="99"/>
    <w:qFormat/>
    <w:rsid w:val="004E2DBB"/>
    <w:pPr>
      <w:keepNext/>
      <w:jc w:val="both"/>
      <w:outlineLvl w:val="1"/>
    </w:pPr>
    <w:rPr>
      <w:b/>
      <w:bCs/>
      <w:sz w:val="20"/>
    </w:rPr>
  </w:style>
  <w:style w:type="paragraph" w:styleId="Balk3">
    <w:name w:val="heading 3"/>
    <w:basedOn w:val="Normal"/>
    <w:next w:val="Normal"/>
    <w:link w:val="Balk3Char"/>
    <w:uiPriority w:val="99"/>
    <w:qFormat/>
    <w:rsid w:val="004E2DBB"/>
    <w:pPr>
      <w:keepNext/>
      <w:jc w:val="center"/>
      <w:outlineLvl w:val="2"/>
    </w:pPr>
    <w:rPr>
      <w:b/>
      <w:bCs/>
      <w:sz w:val="28"/>
    </w:rPr>
  </w:style>
  <w:style w:type="paragraph" w:styleId="Balk4">
    <w:name w:val="heading 4"/>
    <w:basedOn w:val="Normal"/>
    <w:next w:val="Normal"/>
    <w:link w:val="Balk4Char"/>
    <w:uiPriority w:val="99"/>
    <w:qFormat/>
    <w:rsid w:val="004E2DBB"/>
    <w:pPr>
      <w:keepNext/>
      <w:outlineLvl w:val="3"/>
    </w:pPr>
    <w:rPr>
      <w:b/>
      <w:bCs/>
      <w:sz w:val="20"/>
    </w:rPr>
  </w:style>
  <w:style w:type="paragraph" w:styleId="Balk5">
    <w:name w:val="heading 5"/>
    <w:basedOn w:val="Normal"/>
    <w:next w:val="Normal"/>
    <w:link w:val="Balk5Char"/>
    <w:uiPriority w:val="99"/>
    <w:qFormat/>
    <w:rsid w:val="004E2DBB"/>
    <w:pPr>
      <w:keepNext/>
      <w:jc w:val="both"/>
      <w:outlineLvl w:val="4"/>
    </w:pPr>
    <w:rPr>
      <w:b/>
      <w:bCs/>
    </w:rPr>
  </w:style>
  <w:style w:type="paragraph" w:styleId="Balk6">
    <w:name w:val="heading 6"/>
    <w:basedOn w:val="Normal"/>
    <w:next w:val="Normal"/>
    <w:link w:val="Balk6Char"/>
    <w:uiPriority w:val="99"/>
    <w:qFormat/>
    <w:rsid w:val="004E2DBB"/>
    <w:pPr>
      <w:keepNext/>
      <w:jc w:val="center"/>
      <w:outlineLvl w:val="5"/>
    </w:pPr>
    <w:rPr>
      <w:b/>
      <w:bCs/>
      <w:sz w:val="20"/>
    </w:rPr>
  </w:style>
  <w:style w:type="paragraph" w:styleId="Balk7">
    <w:name w:val="heading 7"/>
    <w:basedOn w:val="Normal"/>
    <w:next w:val="Normal"/>
    <w:link w:val="Balk7Char"/>
    <w:uiPriority w:val="99"/>
    <w:qFormat/>
    <w:rsid w:val="004E2DBB"/>
    <w:pPr>
      <w:keepNext/>
      <w:jc w:val="center"/>
      <w:outlineLvl w:val="6"/>
    </w:pPr>
    <w:rPr>
      <w:b/>
      <w:bCs/>
      <w:sz w:val="32"/>
    </w:rPr>
  </w:style>
  <w:style w:type="paragraph" w:styleId="Balk8">
    <w:name w:val="heading 8"/>
    <w:basedOn w:val="Normal"/>
    <w:next w:val="Normal"/>
    <w:link w:val="Balk8Char"/>
    <w:uiPriority w:val="99"/>
    <w:qFormat/>
    <w:rsid w:val="004E2DBB"/>
    <w:pPr>
      <w:keepNext/>
      <w:spacing w:before="60" w:after="60"/>
      <w:outlineLvl w:val="7"/>
    </w:pPr>
    <w:rPr>
      <w:b/>
      <w:bCs/>
    </w:rPr>
  </w:style>
  <w:style w:type="paragraph" w:styleId="Balk9">
    <w:name w:val="heading 9"/>
    <w:basedOn w:val="Normal"/>
    <w:next w:val="Normal"/>
    <w:link w:val="Balk9Char"/>
    <w:uiPriority w:val="99"/>
    <w:qFormat/>
    <w:rsid w:val="004E2DBB"/>
    <w:pPr>
      <w:keepNext/>
      <w:jc w:val="both"/>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Pr>
      <w:rFonts w:ascii="Calibri" w:hAnsi="Calibri" w:cs="Times New Roman"/>
      <w:b/>
      <w:bCs/>
    </w:rPr>
  </w:style>
  <w:style w:type="character" w:customStyle="1" w:styleId="Balk7Char">
    <w:name w:val="Başlık 7 Char"/>
    <w:basedOn w:val="VarsaylanParagrafYazTipi"/>
    <w:link w:val="Balk7"/>
    <w:uiPriority w:val="99"/>
    <w:semiHidden/>
    <w:locked/>
    <w:rPr>
      <w:rFonts w:ascii="Calibri" w:hAnsi="Calibri" w:cs="Times New Roman"/>
      <w:sz w:val="24"/>
      <w:szCs w:val="24"/>
    </w:rPr>
  </w:style>
  <w:style w:type="character" w:customStyle="1" w:styleId="Balk8Char">
    <w:name w:val="Başlık 8 Char"/>
    <w:basedOn w:val="VarsaylanParagrafYazTipi"/>
    <w:link w:val="Balk8"/>
    <w:uiPriority w:val="99"/>
    <w:semiHidden/>
    <w:locked/>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Pr>
      <w:rFonts w:ascii="Cambria" w:hAnsi="Cambria" w:cs="Times New Roman"/>
    </w:rPr>
  </w:style>
  <w:style w:type="paragraph" w:styleId="stbilgi">
    <w:name w:val="header"/>
    <w:basedOn w:val="Normal"/>
    <w:link w:val="stbilgiChar"/>
    <w:uiPriority w:val="99"/>
    <w:rsid w:val="004E2DBB"/>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Altbilgi">
    <w:name w:val="footer"/>
    <w:basedOn w:val="Normal"/>
    <w:link w:val="AltbilgiChar"/>
    <w:uiPriority w:val="99"/>
    <w:rsid w:val="004E2DBB"/>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4"/>
      <w:szCs w:val="24"/>
    </w:rPr>
  </w:style>
  <w:style w:type="paragraph" w:styleId="GvdeMetni">
    <w:name w:val="Body Text"/>
    <w:basedOn w:val="Normal"/>
    <w:link w:val="GvdeMetniChar"/>
    <w:uiPriority w:val="99"/>
    <w:rsid w:val="004E2DBB"/>
    <w:pPr>
      <w:spacing w:before="120" w:after="120"/>
      <w:jc w:val="both"/>
    </w:pPr>
  </w:style>
  <w:style w:type="character" w:customStyle="1" w:styleId="GvdeMetniChar">
    <w:name w:val="Gövde Metni Char"/>
    <w:basedOn w:val="VarsaylanParagrafYazTipi"/>
    <w:link w:val="GvdeMetni"/>
    <w:uiPriority w:val="99"/>
    <w:semiHidden/>
    <w:locked/>
    <w:rPr>
      <w:rFonts w:cs="Times New Roman"/>
      <w:sz w:val="24"/>
      <w:szCs w:val="24"/>
    </w:rPr>
  </w:style>
  <w:style w:type="paragraph" w:styleId="bekMetni">
    <w:name w:val="Block Text"/>
    <w:basedOn w:val="Normal"/>
    <w:uiPriority w:val="99"/>
    <w:rsid w:val="004E2DBB"/>
    <w:pPr>
      <w:ind w:left="113" w:right="113"/>
      <w:jc w:val="center"/>
    </w:pPr>
  </w:style>
  <w:style w:type="table" w:styleId="TabloKlavuzu">
    <w:name w:val="Table Grid"/>
    <w:basedOn w:val="NormalTablo"/>
    <w:uiPriority w:val="99"/>
    <w:rsid w:val="000E13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rebuchetMS">
    <w:name w:val="Normal + Trebuchet MS"/>
    <w:aliases w:val="Satır aralığı:  1.5 satır"/>
    <w:basedOn w:val="Normal"/>
    <w:uiPriority w:val="99"/>
    <w:rsid w:val="00120294"/>
    <w:pPr>
      <w:spacing w:line="36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ELEKTRİK MÜHENDİSLİĞİ BÖLÜMÜ</vt:lpstr>
    </vt:vector>
  </TitlesOfParts>
  <Company>Yıldız Teknik Üniversitesi</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MÜHENDİSLİĞİ BÖLÜMÜ</dc:title>
  <dc:subject/>
  <dc:creator>Prof. Dr. Hacı BODUR</dc:creator>
  <cp:keywords/>
  <dc:description/>
  <cp:lastModifiedBy>Acer</cp:lastModifiedBy>
  <cp:revision>3</cp:revision>
  <cp:lastPrinted>2012-01-16T13:55:00Z</cp:lastPrinted>
  <dcterms:created xsi:type="dcterms:W3CDTF">2018-10-09T08:45:00Z</dcterms:created>
  <dcterms:modified xsi:type="dcterms:W3CDTF">2018-10-25T11:38:00Z</dcterms:modified>
</cp:coreProperties>
</file>