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950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0"/>
      </w:tblGrid>
      <w:tr w:rsidR="0005473E" w:rsidRPr="00595438" w:rsidTr="00761CD6">
        <w:trPr>
          <w:trHeight w:val="12410"/>
        </w:trPr>
        <w:tc>
          <w:tcPr>
            <w:tcW w:w="9950" w:type="dxa"/>
          </w:tcPr>
          <w:p w:rsidR="0005473E" w:rsidRPr="00595438" w:rsidRDefault="0005473E" w:rsidP="0075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5473E" w:rsidRPr="00595438" w:rsidRDefault="00F74EDE" w:rsidP="00F74EDE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margin">
                    <wp:posOffset>3915410</wp:posOffset>
                  </wp:positionH>
                  <wp:positionV relativeFrom="margin">
                    <wp:posOffset>173965</wp:posOffset>
                  </wp:positionV>
                  <wp:extent cx="2256790" cy="2362200"/>
                  <wp:effectExtent l="0" t="0" r="0" b="0"/>
                  <wp:wrapSquare wrapText="bothSides"/>
                  <wp:docPr id="3" name="Resim 3" descr="C:\Users\Bora\Desktop\20150507_1537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ora\Desktop\20150507_1537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06" r="2795" b="9016"/>
                          <a:stretch/>
                        </pic:blipFill>
                        <pic:spPr bwMode="auto">
                          <a:xfrm>
                            <a:off x="0" y="0"/>
                            <a:ext cx="225679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05473E" w:rsidRPr="00595438">
              <w:rPr>
                <w:rFonts w:ascii="Times New Roman" w:hAnsi="Times New Roman" w:cs="Times New Roman"/>
                <w:b/>
              </w:rPr>
              <w:t>AMAÇ</w:t>
            </w:r>
          </w:p>
          <w:p w:rsidR="0005473E" w:rsidRPr="00595438" w:rsidRDefault="0005473E" w:rsidP="00F74ED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5438">
              <w:rPr>
                <w:rFonts w:ascii="Times New Roman" w:hAnsi="Times New Roman" w:cs="Times New Roman"/>
              </w:rPr>
              <w:t xml:space="preserve">Bu talimat </w:t>
            </w:r>
            <w:r w:rsidR="00F74EDE" w:rsidRPr="00F74EDE">
              <w:rPr>
                <w:rFonts w:ascii="Times New Roman" w:hAnsi="Times New Roman" w:cs="Times New Roman"/>
              </w:rPr>
              <w:t>geocomp kesme kutusu</w:t>
            </w:r>
            <w:r w:rsidR="00595438" w:rsidRPr="00595438">
              <w:rPr>
                <w:rFonts w:ascii="Times New Roman" w:hAnsi="Times New Roman" w:cs="Times New Roman"/>
              </w:rPr>
              <w:t xml:space="preserve"> </w:t>
            </w:r>
            <w:r w:rsidR="00F74EDE">
              <w:rPr>
                <w:rFonts w:ascii="Times New Roman" w:hAnsi="Times New Roman" w:cs="Times New Roman"/>
              </w:rPr>
              <w:t xml:space="preserve">deney </w:t>
            </w:r>
            <w:r w:rsidR="00595438" w:rsidRPr="00595438">
              <w:rPr>
                <w:rFonts w:ascii="Times New Roman" w:hAnsi="Times New Roman" w:cs="Times New Roman"/>
              </w:rPr>
              <w:t xml:space="preserve">aletinin </w:t>
            </w:r>
            <w:r w:rsidRPr="00595438">
              <w:rPr>
                <w:rFonts w:ascii="Times New Roman" w:hAnsi="Times New Roman" w:cs="Times New Roman"/>
                <w:color w:val="000000"/>
              </w:rPr>
              <w:t>kullanım ilkelerini ve çalışma koşullarını belirlemek amacıyla hazırlanmıştır.</w:t>
            </w:r>
            <w:r w:rsidR="00D9709C">
              <w:t xml:space="preserve"> </w:t>
            </w:r>
          </w:p>
          <w:p w:rsidR="0005473E" w:rsidRPr="00595438" w:rsidRDefault="0005473E" w:rsidP="00F74EDE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108" w:firstLine="0"/>
              <w:jc w:val="both"/>
              <w:rPr>
                <w:rFonts w:ascii="Times New Roman" w:hAnsi="Times New Roman" w:cs="Times New Roman"/>
                <w:b/>
              </w:rPr>
            </w:pPr>
            <w:r w:rsidRPr="00595438">
              <w:rPr>
                <w:rFonts w:ascii="Times New Roman" w:hAnsi="Times New Roman" w:cs="Times New Roman"/>
                <w:b/>
              </w:rPr>
              <w:t>KAPSAM</w:t>
            </w:r>
          </w:p>
          <w:p w:rsidR="0005473E" w:rsidRDefault="0005473E" w:rsidP="00F74EDE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595438">
              <w:rPr>
                <w:rFonts w:ascii="Times New Roman" w:hAnsi="Times New Roman" w:cs="Times New Roman"/>
              </w:rPr>
              <w:t>Bu talimat İnşaat Mühendisliği Bölümü</w:t>
            </w:r>
            <w:r w:rsidR="009E2388">
              <w:rPr>
                <w:rFonts w:ascii="Times New Roman" w:hAnsi="Times New Roman" w:cs="Times New Roman"/>
              </w:rPr>
              <w:t>, Prof. Dr.</w:t>
            </w:r>
            <w:r w:rsidRPr="00595438">
              <w:rPr>
                <w:rFonts w:ascii="Times New Roman" w:hAnsi="Times New Roman" w:cs="Times New Roman"/>
              </w:rPr>
              <w:t xml:space="preserve"> </w:t>
            </w:r>
            <w:r w:rsidR="00F74EDE">
              <w:rPr>
                <w:rFonts w:ascii="Times New Roman" w:hAnsi="Times New Roman" w:cs="Times New Roman"/>
              </w:rPr>
              <w:t xml:space="preserve">Kutay Özaydın Geoteknik </w:t>
            </w:r>
            <w:r w:rsidRPr="00595438">
              <w:rPr>
                <w:rFonts w:ascii="Times New Roman" w:hAnsi="Times New Roman" w:cs="Times New Roman"/>
              </w:rPr>
              <w:t xml:space="preserve">Laboratuvarı’nda bulunan </w:t>
            </w:r>
            <w:r w:rsidR="00F74EDE" w:rsidRPr="00F74EDE">
              <w:rPr>
                <w:rFonts w:ascii="Times New Roman" w:hAnsi="Times New Roman" w:cs="Times New Roman"/>
              </w:rPr>
              <w:t>geocomp kesme kutusu</w:t>
            </w:r>
            <w:r w:rsidR="00F74EDE" w:rsidRPr="00595438">
              <w:rPr>
                <w:rFonts w:ascii="Times New Roman" w:hAnsi="Times New Roman" w:cs="Times New Roman"/>
              </w:rPr>
              <w:t xml:space="preserve"> </w:t>
            </w:r>
            <w:r w:rsidR="00F74EDE">
              <w:rPr>
                <w:rFonts w:ascii="Times New Roman" w:hAnsi="Times New Roman" w:cs="Times New Roman"/>
              </w:rPr>
              <w:t xml:space="preserve">deney </w:t>
            </w:r>
            <w:r w:rsidR="00F74EDE" w:rsidRPr="00595438">
              <w:rPr>
                <w:rFonts w:ascii="Times New Roman" w:hAnsi="Times New Roman" w:cs="Times New Roman"/>
              </w:rPr>
              <w:t xml:space="preserve">aletinin </w:t>
            </w:r>
            <w:r w:rsidRPr="00595438">
              <w:rPr>
                <w:rFonts w:ascii="Times New Roman" w:hAnsi="Times New Roman" w:cs="Times New Roman"/>
              </w:rPr>
              <w:t>kullanımını kapsar.</w:t>
            </w:r>
          </w:p>
          <w:p w:rsidR="00761CD6" w:rsidRPr="00595438" w:rsidRDefault="00761CD6" w:rsidP="00F74EDE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BB2462" w:rsidRPr="00595438" w:rsidRDefault="00BB2462" w:rsidP="00F74EDE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108" w:firstLine="0"/>
              <w:jc w:val="both"/>
              <w:rPr>
                <w:rFonts w:ascii="Times New Roman" w:hAnsi="Times New Roman" w:cs="Times New Roman"/>
                <w:b/>
              </w:rPr>
            </w:pPr>
            <w:r w:rsidRPr="00595438">
              <w:rPr>
                <w:rFonts w:ascii="Times New Roman" w:hAnsi="Times New Roman" w:cs="Times New Roman"/>
                <w:b/>
              </w:rPr>
              <w:t xml:space="preserve">TANIMLAR </w:t>
            </w:r>
          </w:p>
          <w:p w:rsidR="00BB2462" w:rsidRPr="00595438" w:rsidRDefault="00BB2462" w:rsidP="00F74EDE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595438">
              <w:rPr>
                <w:rFonts w:ascii="Times New Roman" w:hAnsi="Times New Roman" w:cs="Times New Roman"/>
              </w:rPr>
              <w:t>Bu talimatta tanımlanması gereken herhangi bir terim bulunmamaktadır</w:t>
            </w:r>
            <w:r w:rsidRPr="00595438">
              <w:rPr>
                <w:rFonts w:ascii="Times New Roman" w:hAnsi="Times New Roman" w:cs="Times New Roman"/>
                <w:b/>
              </w:rPr>
              <w:t>.</w:t>
            </w:r>
          </w:p>
          <w:p w:rsidR="0005473E" w:rsidRPr="00595438" w:rsidRDefault="0005473E" w:rsidP="00F74EDE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73E" w:rsidRPr="00595438" w:rsidRDefault="0005473E" w:rsidP="00F74EDE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jc w:val="both"/>
              <w:rPr>
                <w:rFonts w:ascii="Times New Roman" w:hAnsi="Times New Roman" w:cs="Times New Roman"/>
                <w:b/>
              </w:rPr>
            </w:pPr>
            <w:r w:rsidRPr="00595438">
              <w:rPr>
                <w:rFonts w:ascii="Times New Roman" w:hAnsi="Times New Roman" w:cs="Times New Roman"/>
                <w:b/>
              </w:rPr>
              <w:t>SORUMLULUKLAR</w:t>
            </w:r>
          </w:p>
          <w:p w:rsidR="00E061A1" w:rsidRDefault="00E061A1" w:rsidP="00F74EDE">
            <w:pPr>
              <w:pStyle w:val="AralkYok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 talimatın uygulanmasından bu cihazla bir çalışmayı yürüten ilgili öğretim üyesi, öğretim üyesi yardımcısı, çalışma yetkisi verilmiş diğer araştırmacılar ve laboratuvar teknisyeni sorumludur.</w:t>
            </w:r>
          </w:p>
          <w:p w:rsidR="00761CD6" w:rsidRDefault="00761CD6" w:rsidP="00F74EDE">
            <w:pPr>
              <w:pStyle w:val="AralkYok"/>
              <w:spacing w:after="120"/>
              <w:jc w:val="both"/>
              <w:rPr>
                <w:rFonts w:ascii="Times New Roman" w:hAnsi="Times New Roman"/>
              </w:rPr>
            </w:pPr>
          </w:p>
          <w:p w:rsidR="0005473E" w:rsidRPr="0019762A" w:rsidRDefault="0019762A" w:rsidP="00F74EDE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UYGULAMA</w:t>
            </w:r>
          </w:p>
          <w:p w:rsidR="0005473E" w:rsidRDefault="0005473E" w:rsidP="00F74EDE">
            <w:pPr>
              <w:pStyle w:val="ListeParagraf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19762A">
              <w:rPr>
                <w:rFonts w:ascii="Times New Roman" w:hAnsi="Times New Roman" w:cs="Times New Roman"/>
                <w:b/>
              </w:rPr>
              <w:t>Cihazın Kullanımı</w:t>
            </w:r>
          </w:p>
          <w:p w:rsidR="00F74EDE" w:rsidRPr="00F74EDE" w:rsidRDefault="00F74EDE" w:rsidP="00F74EDE">
            <w:pPr>
              <w:pStyle w:val="ListeParagraf"/>
              <w:numPr>
                <w:ilvl w:val="0"/>
                <w:numId w:val="7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E0ECD">
              <w:rPr>
                <w:rFonts w:ascii="Times New Roman" w:hAnsi="Times New Roman" w:cs="Times New Roman"/>
              </w:rPr>
              <w:t>C</w:t>
            </w:r>
            <w:r w:rsidRPr="00595438">
              <w:rPr>
                <w:rFonts w:ascii="Times New Roman" w:hAnsi="Times New Roman" w:cs="Times New Roman"/>
              </w:rPr>
              <w:t>ihaz kapasitesi</w:t>
            </w:r>
            <w:r>
              <w:rPr>
                <w:rFonts w:ascii="Times New Roman" w:hAnsi="Times New Roman" w:cs="Times New Roman"/>
              </w:rPr>
              <w:t>,</w:t>
            </w:r>
            <w:r w:rsidRPr="005954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üzerinde yer alan yükleme hücrelerinin kapasitesi kadardır ve yükleme hücresinin kapasitesi aşılmayacak bir şekilde</w:t>
            </w:r>
            <w:r w:rsidRPr="00595438">
              <w:rPr>
                <w:rFonts w:ascii="Times New Roman" w:hAnsi="Times New Roman" w:cs="Times New Roman"/>
              </w:rPr>
              <w:t xml:space="preserve"> çalıştırılma</w:t>
            </w:r>
            <w:r>
              <w:rPr>
                <w:rFonts w:ascii="Times New Roman" w:hAnsi="Times New Roman" w:cs="Times New Roman"/>
              </w:rPr>
              <w:t>lıdır.</w:t>
            </w:r>
          </w:p>
          <w:p w:rsidR="003B5908" w:rsidRPr="00F74EDE" w:rsidRDefault="003B5908" w:rsidP="00F74EDE">
            <w:pPr>
              <w:pStyle w:val="ListeParagraf"/>
              <w:numPr>
                <w:ilvl w:val="0"/>
                <w:numId w:val="7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Sistem açıldığında birimler kontrol edilmelidir.</w:t>
            </w:r>
          </w:p>
          <w:p w:rsidR="008E53E2" w:rsidRPr="00595438" w:rsidRDefault="008E53E2" w:rsidP="00F74EDE">
            <w:pPr>
              <w:pStyle w:val="ListeParagraf"/>
              <w:numPr>
                <w:ilvl w:val="0"/>
                <w:numId w:val="7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Bilgisayardan </w:t>
            </w:r>
            <w:r w:rsidR="00AD26EE">
              <w:rPr>
                <w:rFonts w:ascii="Times New Roman" w:hAnsi="Times New Roman" w:cs="Times New Roman"/>
              </w:rPr>
              <w:t xml:space="preserve">deney programı </w:t>
            </w:r>
            <w:r>
              <w:rPr>
                <w:rFonts w:ascii="Times New Roman" w:hAnsi="Times New Roman" w:cs="Times New Roman"/>
              </w:rPr>
              <w:t>seçilip numune ile ilgili bilgiler girilmelidir.</w:t>
            </w:r>
          </w:p>
          <w:p w:rsidR="00F12917" w:rsidRDefault="0005473E" w:rsidP="00F74EDE">
            <w:pPr>
              <w:pStyle w:val="ListeParagraf"/>
              <w:numPr>
                <w:ilvl w:val="0"/>
                <w:numId w:val="12"/>
              </w:numPr>
              <w:spacing w:after="43" w:line="281" w:lineRule="auto"/>
              <w:jc w:val="both"/>
              <w:rPr>
                <w:rFonts w:ascii="Times New Roman" w:hAnsi="Times New Roman" w:cs="Times New Roman"/>
              </w:rPr>
            </w:pPr>
            <w:r w:rsidRPr="00595438">
              <w:rPr>
                <w:rFonts w:ascii="Times New Roman" w:hAnsi="Times New Roman" w:cs="Times New Roman"/>
              </w:rPr>
              <w:t xml:space="preserve">Cihaza numuneyi yerleştirmeden </w:t>
            </w:r>
            <w:r w:rsidR="00FD0B5B">
              <w:rPr>
                <w:rFonts w:ascii="Times New Roman" w:hAnsi="Times New Roman" w:cs="Times New Roman"/>
              </w:rPr>
              <w:t>tablaların bir vida yardımıyla birbiri üzerine oturduğu kontrol edilmelidir.</w:t>
            </w:r>
          </w:p>
          <w:p w:rsidR="00F12917" w:rsidRPr="00215E0A" w:rsidRDefault="00FD0B5B" w:rsidP="00F74EDE">
            <w:pPr>
              <w:pStyle w:val="ListeParagraf"/>
              <w:numPr>
                <w:ilvl w:val="0"/>
                <w:numId w:val="12"/>
              </w:numPr>
              <w:spacing w:after="43" w:line="281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Numune yerine yerleştirildikten sonra “Calibrate ” ve “System” menülerinden kalibrasyonu yapılmalıdır.</w:t>
            </w:r>
            <w:r w:rsidR="00215E0A">
              <w:rPr>
                <w:rFonts w:ascii="Times New Roman" w:hAnsi="Times New Roman" w:cs="Times New Roman"/>
              </w:rPr>
              <w:t xml:space="preserve"> </w:t>
            </w:r>
          </w:p>
          <w:p w:rsidR="000E18D4" w:rsidRDefault="000E18D4" w:rsidP="00F74EDE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Deneyi başlatmak için “Çalıştır</w:t>
            </w:r>
            <w:r w:rsidR="00F74EDE">
              <w:rPr>
                <w:rFonts w:ascii="Times New Roman" w:hAnsi="Times New Roman" w:cs="Times New Roman"/>
              </w:rPr>
              <w:t>” tuşuna basılır v</w:t>
            </w:r>
            <w:r>
              <w:rPr>
                <w:rFonts w:ascii="Times New Roman" w:hAnsi="Times New Roman" w:cs="Times New Roman"/>
              </w:rPr>
              <w:t xml:space="preserve">e </w:t>
            </w:r>
            <w:r w:rsidR="00F74EDE">
              <w:rPr>
                <w:rFonts w:ascii="Times New Roman" w:hAnsi="Times New Roman" w:cs="Times New Roman"/>
              </w:rPr>
              <w:t>ekranda çıkan dosya</w:t>
            </w:r>
            <w:r>
              <w:rPr>
                <w:rFonts w:ascii="Times New Roman" w:hAnsi="Times New Roman" w:cs="Times New Roman"/>
              </w:rPr>
              <w:t xml:space="preserve"> farklı</w:t>
            </w:r>
            <w:r w:rsidR="00F74EDE">
              <w:rPr>
                <w:rFonts w:ascii="Times New Roman" w:hAnsi="Times New Roman" w:cs="Times New Roman"/>
              </w:rPr>
              <w:t xml:space="preserve"> bir dosya olarak</w:t>
            </w:r>
            <w:r>
              <w:rPr>
                <w:rFonts w:ascii="Times New Roman" w:hAnsi="Times New Roman" w:cs="Times New Roman"/>
              </w:rPr>
              <w:t xml:space="preserve"> kaydedilir.</w:t>
            </w:r>
          </w:p>
          <w:p w:rsidR="0005473E" w:rsidRDefault="000E18D4" w:rsidP="00F74EDE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Sistemin pozisyonunu ayarlaması için “position plate” yaptırılır.</w:t>
            </w:r>
            <w:r w:rsidR="00215E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Bu aşama bittikten sonra </w:t>
            </w:r>
            <w:r w:rsidR="00215E0A">
              <w:rPr>
                <w:rFonts w:ascii="Times New Roman" w:hAnsi="Times New Roman" w:cs="Times New Roman"/>
              </w:rPr>
              <w:t xml:space="preserve">vidalar kaldırılır ve </w:t>
            </w:r>
            <w:r w:rsidR="00275A6B">
              <w:rPr>
                <w:rFonts w:ascii="Times New Roman" w:hAnsi="Times New Roman" w:cs="Times New Roman"/>
              </w:rPr>
              <w:t>deney baş</w:t>
            </w:r>
            <w:r w:rsidR="00F74EDE">
              <w:rPr>
                <w:rFonts w:ascii="Times New Roman" w:hAnsi="Times New Roman" w:cs="Times New Roman"/>
              </w:rPr>
              <w:t>langıç aşamasına geçilir.</w:t>
            </w:r>
          </w:p>
          <w:p w:rsidR="00215E0A" w:rsidRPr="00215E0A" w:rsidRDefault="00215E0A" w:rsidP="007D6F7E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</w:p>
          <w:p w:rsidR="0005473E" w:rsidRPr="00595438" w:rsidRDefault="0005473E" w:rsidP="00BB2462">
            <w:pPr>
              <w:pStyle w:val="ListeParagraf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595438">
              <w:rPr>
                <w:rFonts w:ascii="Times New Roman" w:hAnsi="Times New Roman" w:cs="Times New Roman"/>
                <w:b/>
              </w:rPr>
              <w:t>Cihazın Bakımı</w:t>
            </w:r>
          </w:p>
          <w:p w:rsidR="0005473E" w:rsidRPr="00595438" w:rsidRDefault="004E1968" w:rsidP="00595438">
            <w:pPr>
              <w:ind w:left="10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w:drawing>
                <wp:anchor distT="0" distB="0" distL="114300" distR="114300" simplePos="0" relativeHeight="251670016" behindDoc="0" locked="0" layoutInCell="1" allowOverlap="0">
                  <wp:simplePos x="0" y="0"/>
                  <wp:positionH relativeFrom="column">
                    <wp:posOffset>64846</wp:posOffset>
                  </wp:positionH>
                  <wp:positionV relativeFrom="paragraph">
                    <wp:posOffset>247269</wp:posOffset>
                  </wp:positionV>
                  <wp:extent cx="473710" cy="481330"/>
                  <wp:effectExtent l="19050" t="0" r="2540" b="0"/>
                  <wp:wrapSquare wrapText="bothSides"/>
                  <wp:docPr id="5" name="Picture 12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6" name="Picture 1223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710" cy="481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5473E" w:rsidRPr="00595438">
              <w:rPr>
                <w:rFonts w:ascii="Times New Roman" w:hAnsi="Times New Roman" w:cs="Times New Roman"/>
              </w:rPr>
              <w:t xml:space="preserve">Kullanıcının güvenliği için </w:t>
            </w:r>
            <w:r w:rsidR="0005473E" w:rsidRPr="00595438">
              <w:rPr>
                <w:rFonts w:ascii="Times New Roman" w:hAnsi="Times New Roman" w:cs="Times New Roman"/>
                <w:u w:val="single" w:color="000000"/>
              </w:rPr>
              <w:t>herhangi bir bakıma</w:t>
            </w:r>
            <w:r w:rsidR="0005473E" w:rsidRPr="00595438">
              <w:rPr>
                <w:rFonts w:ascii="Times New Roman" w:hAnsi="Times New Roman" w:cs="Times New Roman"/>
              </w:rPr>
              <w:t xml:space="preserve"> başlamadan önce </w:t>
            </w:r>
            <w:r w:rsidR="00F74EDE">
              <w:rPr>
                <w:rFonts w:ascii="Times New Roman" w:hAnsi="Times New Roman" w:cs="Times New Roman"/>
              </w:rPr>
              <w:t>sistemin</w:t>
            </w:r>
            <w:r w:rsidR="0005473E" w:rsidRPr="00595438">
              <w:rPr>
                <w:rFonts w:ascii="Times New Roman" w:hAnsi="Times New Roman" w:cs="Times New Roman"/>
              </w:rPr>
              <w:t xml:space="preserve"> kapatılmış olması gerekmektedir. </w:t>
            </w:r>
            <w:r w:rsidR="00F74EDE" w:rsidRPr="00F74EDE">
              <w:rPr>
                <w:rFonts w:ascii="Times New Roman" w:hAnsi="Times New Roman" w:cs="Times New Roman"/>
              </w:rPr>
              <w:t>Deneye başlamadan sistemin temiz olup olmadığını kontrol ediniz. Temiz değilse gerekli temizliği yapınız. Deney sonunda numunenin bulunduğu hazne ve diğer donanımlar kurutulup temizlenmelidir.</w:t>
            </w:r>
            <w:r w:rsidR="00F74EDE">
              <w:rPr>
                <w:rFonts w:ascii="Times New Roman" w:hAnsi="Times New Roman" w:cs="Times New Roman"/>
              </w:rPr>
              <w:t xml:space="preserve"> </w:t>
            </w:r>
            <w:r w:rsidR="00F74EDE" w:rsidRPr="00F74EDE">
              <w:rPr>
                <w:rFonts w:ascii="Times New Roman" w:hAnsi="Times New Roman" w:cs="Times New Roman"/>
              </w:rPr>
              <w:t>Drenajlı deneyler yapılmış ise numunenin bulunduğu haznedeki su, drenaj oluğundan boşaltılmalıdır.</w:t>
            </w:r>
            <w:r w:rsidR="00F74EDE">
              <w:rPr>
                <w:rFonts w:ascii="Times New Roman" w:hAnsi="Times New Roman" w:cs="Times New Roman"/>
              </w:rPr>
              <w:t xml:space="preserve"> </w:t>
            </w:r>
            <w:r w:rsidR="00F74EDE" w:rsidRPr="00F74EDE">
              <w:rPr>
                <w:rFonts w:ascii="Times New Roman" w:hAnsi="Times New Roman" w:cs="Times New Roman"/>
              </w:rPr>
              <w:t xml:space="preserve">Periyodik bakımlarda ise, </w:t>
            </w:r>
            <w:r w:rsidR="00F74EDE">
              <w:rPr>
                <w:rFonts w:ascii="Times New Roman" w:hAnsi="Times New Roman" w:cs="Times New Roman"/>
              </w:rPr>
              <w:t>deney aleti yetkili kişiler tarafından bakıma alınmalı ve üzerinde yer alan tüm ölçüm aletlerinin kalibrasyonu yaptırılmalıdır.</w:t>
            </w:r>
          </w:p>
          <w:p w:rsidR="0005473E" w:rsidRPr="00AA1CCA" w:rsidRDefault="0005473E" w:rsidP="00025B2A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E1968" w:rsidRPr="004E1968" w:rsidRDefault="00227D4D" w:rsidP="004E1968">
            <w:pPr>
              <w:pStyle w:val="ListeParagraf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595438">
              <w:rPr>
                <w:rFonts w:ascii="Times New Roman" w:hAnsi="Times New Roman" w:cs="Times New Roman"/>
                <w:b/>
              </w:rPr>
              <w:t>Güvenlik Önlemleri</w:t>
            </w:r>
          </w:p>
          <w:p w:rsidR="00B3743A" w:rsidRDefault="00227D4D" w:rsidP="004E1968">
            <w:pPr>
              <w:pStyle w:val="ListeParagraf"/>
              <w:ind w:left="1031"/>
              <w:jc w:val="both"/>
              <w:rPr>
                <w:rFonts w:ascii="Times New Roman" w:hAnsi="Times New Roman" w:cs="Times New Roman"/>
              </w:rPr>
            </w:pPr>
            <w:r w:rsidRPr="00595438">
              <w:rPr>
                <w:rFonts w:ascii="Times New Roman" w:hAnsi="Times New Roman" w:cs="Times New Roman"/>
              </w:rPr>
              <w:t xml:space="preserve">Deneye başlamadan önce </w:t>
            </w:r>
            <w:r w:rsidR="00F74EDE">
              <w:rPr>
                <w:rFonts w:ascii="Times New Roman" w:hAnsi="Times New Roman" w:cs="Times New Roman"/>
              </w:rPr>
              <w:t xml:space="preserve">sistemin </w:t>
            </w:r>
            <w:r w:rsidR="00B3743A">
              <w:rPr>
                <w:rFonts w:ascii="Times New Roman" w:hAnsi="Times New Roman" w:cs="Times New Roman"/>
              </w:rPr>
              <w:t>birim kontrolü yapılmalıdır</w:t>
            </w:r>
            <w:r w:rsidR="00F74EDE">
              <w:rPr>
                <w:rFonts w:ascii="Times New Roman" w:hAnsi="Times New Roman" w:cs="Times New Roman"/>
              </w:rPr>
              <w:t>.</w:t>
            </w:r>
            <w:r w:rsidR="004E1968">
              <w:rPr>
                <w:rFonts w:ascii="Times New Roman" w:hAnsi="Times New Roman" w:cs="Times New Roman"/>
              </w:rPr>
              <w:t xml:space="preserve"> Aksi takdirde sisteme zarar verebilecek kuvvetler ve deplasmanlar oluşabilir.</w:t>
            </w:r>
          </w:p>
          <w:p w:rsidR="00761CD6" w:rsidRDefault="00761CD6" w:rsidP="004E1968">
            <w:pPr>
              <w:pStyle w:val="ListeParagraf"/>
              <w:ind w:left="1031"/>
              <w:jc w:val="both"/>
              <w:rPr>
                <w:rFonts w:ascii="Times New Roman" w:hAnsi="Times New Roman" w:cs="Times New Roman"/>
              </w:rPr>
            </w:pPr>
          </w:p>
          <w:p w:rsidR="00761CD6" w:rsidRPr="004E1968" w:rsidRDefault="00761CD6" w:rsidP="004E1968">
            <w:pPr>
              <w:pStyle w:val="ListeParagraf"/>
              <w:ind w:left="1031"/>
              <w:jc w:val="both"/>
              <w:rPr>
                <w:rFonts w:ascii="Times New Roman" w:hAnsi="Times New Roman" w:cs="Times New Roman"/>
              </w:rPr>
            </w:pPr>
          </w:p>
          <w:p w:rsidR="00595438" w:rsidRPr="004E1968" w:rsidRDefault="00595438" w:rsidP="004E19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CD6" w:rsidRDefault="00761CD6" w:rsidP="004E1968">
            <w:pPr>
              <w:ind w:left="1031"/>
              <w:jc w:val="both"/>
              <w:rPr>
                <w:rFonts w:ascii="Times New Roman" w:hAnsi="Times New Roman" w:cs="Times New Roman"/>
                <w:b/>
              </w:rPr>
            </w:pPr>
          </w:p>
          <w:p w:rsidR="00227D4D" w:rsidRDefault="00761CD6" w:rsidP="004E1968">
            <w:pPr>
              <w:ind w:left="103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anchor distT="0" distB="0" distL="114300" distR="114300" simplePos="0" relativeHeight="251652608" behindDoc="0" locked="0" layoutInCell="1" allowOverlap="0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92075</wp:posOffset>
                  </wp:positionV>
                  <wp:extent cx="463550" cy="483870"/>
                  <wp:effectExtent l="19050" t="0" r="0" b="0"/>
                  <wp:wrapSquare wrapText="bothSides"/>
                  <wp:docPr id="6" name="Picture 12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6" name="Picture 1223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48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27D4D" w:rsidRPr="004E1968">
              <w:rPr>
                <w:rFonts w:ascii="Times New Roman" w:hAnsi="Times New Roman" w:cs="Times New Roman"/>
                <w:b/>
              </w:rPr>
              <w:t xml:space="preserve">ACİL DURUMLARDA CİHAZI DURDURMAK İÇİN </w:t>
            </w:r>
            <w:r w:rsidR="004E1968" w:rsidRPr="004E1968">
              <w:rPr>
                <w:rFonts w:ascii="Times New Roman" w:hAnsi="Times New Roman" w:cs="Times New Roman"/>
                <w:b/>
              </w:rPr>
              <w:t>ARKASINDA YER ALAN KAPATMA DÜĞMESİNE</w:t>
            </w:r>
            <w:r w:rsidR="00227D4D" w:rsidRPr="004E1968">
              <w:rPr>
                <w:rFonts w:ascii="Times New Roman" w:hAnsi="Times New Roman" w:cs="Times New Roman"/>
                <w:b/>
              </w:rPr>
              <w:t xml:space="preserve"> BASILMALI VE LABORATUVAR </w:t>
            </w:r>
            <w:r w:rsidR="00013D1E" w:rsidRPr="004E1968">
              <w:rPr>
                <w:rFonts w:ascii="Times New Roman" w:hAnsi="Times New Roman" w:cs="Times New Roman"/>
                <w:b/>
              </w:rPr>
              <w:t xml:space="preserve">TEKNİSYENİNE </w:t>
            </w:r>
            <w:r w:rsidR="004E1968" w:rsidRPr="004E1968">
              <w:rPr>
                <w:rFonts w:ascii="Times New Roman" w:hAnsi="Times New Roman" w:cs="Times New Roman"/>
                <w:b/>
              </w:rPr>
              <w:t>ya da LABORATUVAR SORUMLUSUNA HABER VERİLMELİDİR!</w:t>
            </w:r>
            <w:r w:rsidR="00013D1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1968" w:rsidRDefault="004E1968" w:rsidP="004E1968">
            <w:pPr>
              <w:ind w:left="1031"/>
              <w:jc w:val="both"/>
              <w:rPr>
                <w:rFonts w:ascii="Times New Roman" w:hAnsi="Times New Roman" w:cs="Times New Roman"/>
                <w:b/>
              </w:rPr>
            </w:pPr>
          </w:p>
          <w:p w:rsidR="004E1968" w:rsidRDefault="004E1968" w:rsidP="004E1968">
            <w:pPr>
              <w:ind w:left="1031"/>
              <w:jc w:val="both"/>
              <w:rPr>
                <w:rFonts w:ascii="Times New Roman" w:hAnsi="Times New Roman" w:cs="Times New Roman"/>
                <w:b/>
              </w:rPr>
            </w:pPr>
          </w:p>
          <w:p w:rsidR="004E1968" w:rsidRDefault="004E1968" w:rsidP="004E1968">
            <w:pPr>
              <w:ind w:left="1031"/>
              <w:jc w:val="both"/>
              <w:rPr>
                <w:rFonts w:ascii="Times New Roman" w:hAnsi="Times New Roman" w:cs="Times New Roman"/>
                <w:b/>
              </w:rPr>
            </w:pPr>
          </w:p>
          <w:p w:rsidR="00227D4D" w:rsidRPr="004E1968" w:rsidRDefault="004E1968" w:rsidP="004E196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4E1968">
              <w:rPr>
                <w:rFonts w:ascii="Times New Roman" w:hAnsi="Times New Roman" w:cs="Times New Roman"/>
                <w:b/>
              </w:rPr>
              <w:t>6.</w:t>
            </w:r>
            <w:r w:rsidR="00227D4D" w:rsidRPr="004E1968">
              <w:rPr>
                <w:rFonts w:ascii="Times New Roman" w:hAnsi="Times New Roman" w:cs="Times New Roman"/>
                <w:b/>
              </w:rPr>
              <w:t>İLGİLİ DÖKÜMANLAR</w:t>
            </w:r>
          </w:p>
          <w:p w:rsidR="0005473E" w:rsidRPr="00595438" w:rsidRDefault="00227D4D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  <w:r w:rsidRPr="00595438">
              <w:rPr>
                <w:rFonts w:ascii="Times New Roman" w:hAnsi="Times New Roman" w:cs="Times New Roman"/>
              </w:rPr>
              <w:t>Firma tarafından verilmiş c</w:t>
            </w:r>
            <w:r w:rsidR="004E1968">
              <w:rPr>
                <w:rFonts w:ascii="Times New Roman" w:hAnsi="Times New Roman" w:cs="Times New Roman"/>
              </w:rPr>
              <w:t>ihaza ait kullanım kılavuzları.</w:t>
            </w:r>
          </w:p>
        </w:tc>
      </w:tr>
    </w:tbl>
    <w:p w:rsidR="00FB5EC2" w:rsidRPr="00FB5EC2" w:rsidRDefault="00FB5EC2" w:rsidP="0075195D">
      <w:pPr>
        <w:rPr>
          <w:rFonts w:ascii="Times New Roman" w:hAnsi="Times New Roman" w:cs="Times New Roman"/>
          <w:b/>
          <w:sz w:val="24"/>
          <w:szCs w:val="24"/>
        </w:rPr>
      </w:pPr>
    </w:p>
    <w:sectPr w:rsidR="00FB5EC2" w:rsidRPr="00FB5EC2" w:rsidSect="007519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E99" w:rsidRDefault="00F86E99" w:rsidP="008C2477">
      <w:pPr>
        <w:spacing w:after="0" w:line="240" w:lineRule="auto"/>
      </w:pPr>
      <w:r>
        <w:separator/>
      </w:r>
    </w:p>
  </w:endnote>
  <w:endnote w:type="continuationSeparator" w:id="0">
    <w:p w:rsidR="00F86E99" w:rsidRDefault="00F86E99" w:rsidP="008C2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8B1" w:rsidRDefault="007068B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477" w:rsidRDefault="00F86E99">
    <w:pPr>
      <w:pStyle w:val="Altbilgi"/>
    </w:pPr>
    <w:r>
      <w:rPr>
        <w:rFonts w:ascii="Times New Roman" w:hAnsi="Times New Roman" w:cs="Times New Roman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5.85pt;margin-top:.45pt;width:515.9pt;height:47.6pt;z-index:251658240">
          <v:textbox style="mso-next-textbox:#_x0000_s2049">
            <w:txbxContent>
              <w:p w:rsidR="00A51588" w:rsidRDefault="00A51588" w:rsidP="00A51588">
                <w:pPr>
                  <w:rPr>
                    <w:sz w:val="24"/>
                    <w:szCs w:val="24"/>
                    <w:highlight w:val="yellow"/>
                  </w:rPr>
                </w:pPr>
                <w:r>
                  <w:rPr>
                    <w:sz w:val="24"/>
                    <w:szCs w:val="24"/>
                  </w:rPr>
                  <w:t xml:space="preserve">          Hazırlayan                                    Sistem Onayı                                         Yürürlük Onayı</w:t>
                </w:r>
              </w:p>
              <w:p w:rsidR="00A51588" w:rsidRDefault="00331F38" w:rsidP="00836875">
                <w:pPr>
                  <w:pStyle w:val="Altbilgi"/>
                </w:pPr>
                <w:r>
                  <w:rPr>
                    <w:sz w:val="24"/>
                    <w:szCs w:val="24"/>
                  </w:rPr>
                  <w:t xml:space="preserve">    Nezaket YILDIZ</w:t>
                </w:r>
                <w:r w:rsidR="00A51588">
                  <w:rPr>
                    <w:sz w:val="24"/>
                    <w:szCs w:val="24"/>
                  </w:rPr>
                  <w:t xml:space="preserve">                 </w:t>
                </w:r>
                <w:r>
                  <w:rPr>
                    <w:sz w:val="24"/>
                    <w:szCs w:val="24"/>
                  </w:rPr>
                  <w:t xml:space="preserve">           </w:t>
                </w:r>
                <w:r>
                  <w:t>Prof. Dr. Bestami ÖZKAYA</w:t>
                </w:r>
                <w:r w:rsidR="00A51588">
                  <w:rPr>
                    <w:sz w:val="24"/>
                    <w:szCs w:val="24"/>
                  </w:rPr>
                  <w:t xml:space="preserve">                             </w:t>
                </w:r>
                <w:r w:rsidR="00836875">
                  <w:rPr>
                    <w:rFonts w:ascii="Times New Roman" w:hAnsi="Times New Roman"/>
                    <w:sz w:val="24"/>
                    <w:szCs w:val="24"/>
                  </w:rPr>
                  <w:t xml:space="preserve">Prof. Dr. Bestami ÖZKAYA             </w:t>
                </w:r>
                <w:bookmarkStart w:id="0" w:name="_GoBack"/>
                <w:bookmarkEnd w:id="0"/>
              </w:p>
            </w:txbxContent>
          </v:textbox>
        </v:shape>
      </w:pict>
    </w:r>
  </w:p>
  <w:p w:rsidR="008C2477" w:rsidRDefault="008C247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8B1" w:rsidRDefault="007068B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E99" w:rsidRDefault="00F86E99" w:rsidP="008C2477">
      <w:pPr>
        <w:spacing w:after="0" w:line="240" w:lineRule="auto"/>
      </w:pPr>
      <w:r>
        <w:separator/>
      </w:r>
    </w:p>
  </w:footnote>
  <w:footnote w:type="continuationSeparator" w:id="0">
    <w:p w:rsidR="00F86E99" w:rsidRDefault="00F86E99" w:rsidP="008C2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8B1" w:rsidRDefault="007068B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CD6" w:rsidRDefault="00761CD6">
    <w:pPr>
      <w:pStyle w:val="stbilgi"/>
    </w:pPr>
  </w:p>
  <w:tbl>
    <w:tblPr>
      <w:tblStyle w:val="TabloKlavuzu"/>
      <w:tblW w:w="9951" w:type="dxa"/>
      <w:tblLook w:val="04A0" w:firstRow="1" w:lastRow="0" w:firstColumn="1" w:lastColumn="0" w:noHBand="0" w:noVBand="1"/>
    </w:tblPr>
    <w:tblGrid>
      <w:gridCol w:w="1809"/>
      <w:gridCol w:w="4730"/>
      <w:gridCol w:w="1933"/>
      <w:gridCol w:w="1479"/>
    </w:tblGrid>
    <w:tr w:rsidR="00761CD6" w:rsidRPr="00677F54" w:rsidTr="00A3752B">
      <w:tc>
        <w:tcPr>
          <w:tcW w:w="1809" w:type="dxa"/>
          <w:vMerge w:val="restart"/>
        </w:tcPr>
        <w:p w:rsidR="00761CD6" w:rsidRPr="00595438" w:rsidRDefault="00761CD6" w:rsidP="00A3752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95438">
            <w:rPr>
              <w:rFonts w:ascii="Times New Roman" w:hAnsi="Times New Roman" w:cs="Times New Roman"/>
              <w:b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923925" cy="883313"/>
                <wp:effectExtent l="0" t="0" r="0" b="0"/>
                <wp:docPr id="10" name="Resim 1" descr="C:\Users\pc\Desktop\Adsı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Desktop\Adsı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83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30" w:type="dxa"/>
          <w:vMerge w:val="restart"/>
          <w:vAlign w:val="center"/>
        </w:tcPr>
        <w:p w:rsidR="00761CD6" w:rsidRPr="002D2345" w:rsidRDefault="007068B1" w:rsidP="00A3752B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82705">
            <w:rPr>
              <w:rFonts w:ascii="Times New Roman" w:hAnsi="Times New Roman" w:cs="Times New Roman"/>
              <w:b/>
              <w:sz w:val="28"/>
              <w:szCs w:val="28"/>
            </w:rPr>
            <w:t>GEOCOMP KESME KUTUSU DENEY ALETİ KULLANMA, BAKIM VE ONARIM TALİMATI</w:t>
          </w:r>
        </w:p>
      </w:tc>
      <w:tc>
        <w:tcPr>
          <w:tcW w:w="1933" w:type="dxa"/>
        </w:tcPr>
        <w:p w:rsidR="00761CD6" w:rsidRPr="00677F54" w:rsidRDefault="00761CD6" w:rsidP="00A3752B">
          <w:pPr>
            <w:rPr>
              <w:rFonts w:cs="Times New Roman"/>
            </w:rPr>
          </w:pPr>
          <w:r w:rsidRPr="00677F54">
            <w:rPr>
              <w:rFonts w:cs="Times New Roman"/>
            </w:rPr>
            <w:t>Doküman No</w:t>
          </w:r>
        </w:p>
      </w:tc>
      <w:tc>
        <w:tcPr>
          <w:tcW w:w="1479" w:type="dxa"/>
        </w:tcPr>
        <w:p w:rsidR="00761CD6" w:rsidRPr="00677F54" w:rsidRDefault="00761CD6" w:rsidP="00A3752B">
          <w:pPr>
            <w:rPr>
              <w:rFonts w:cs="Times New Roman"/>
              <w:b/>
            </w:rPr>
          </w:pPr>
          <w:r w:rsidRPr="00677F54">
            <w:rPr>
              <w:rFonts w:cs="Times New Roman"/>
              <w:b/>
            </w:rPr>
            <w:t>TL-</w:t>
          </w:r>
          <w:r w:rsidR="007068B1">
            <w:rPr>
              <w:rFonts w:cs="Times New Roman"/>
              <w:b/>
            </w:rPr>
            <w:t>245</w:t>
          </w:r>
        </w:p>
      </w:tc>
    </w:tr>
    <w:tr w:rsidR="00761CD6" w:rsidRPr="00677F54" w:rsidTr="00A3752B">
      <w:tc>
        <w:tcPr>
          <w:tcW w:w="1809" w:type="dxa"/>
          <w:vMerge/>
        </w:tcPr>
        <w:p w:rsidR="00761CD6" w:rsidRPr="00595438" w:rsidRDefault="00761CD6" w:rsidP="00A3752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730" w:type="dxa"/>
          <w:vMerge/>
        </w:tcPr>
        <w:p w:rsidR="00761CD6" w:rsidRPr="00595438" w:rsidRDefault="00761CD6" w:rsidP="00A3752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933" w:type="dxa"/>
        </w:tcPr>
        <w:p w:rsidR="00761CD6" w:rsidRPr="00677F54" w:rsidRDefault="00761CD6" w:rsidP="00A3752B">
          <w:pPr>
            <w:rPr>
              <w:rFonts w:cs="Times New Roman"/>
            </w:rPr>
          </w:pPr>
          <w:r w:rsidRPr="00677F54">
            <w:rPr>
              <w:rFonts w:cs="Times New Roman"/>
            </w:rPr>
            <w:t>İlk Yayın Tarihi</w:t>
          </w:r>
        </w:p>
      </w:tc>
      <w:tc>
        <w:tcPr>
          <w:tcW w:w="1479" w:type="dxa"/>
        </w:tcPr>
        <w:p w:rsidR="00761CD6" w:rsidRPr="00677F54" w:rsidRDefault="00761CD6" w:rsidP="00A3752B">
          <w:pPr>
            <w:rPr>
              <w:rFonts w:cs="Times New Roman"/>
              <w:b/>
            </w:rPr>
          </w:pPr>
          <w:r w:rsidRPr="00677F54">
            <w:rPr>
              <w:rFonts w:cs="Times New Roman"/>
              <w:b/>
            </w:rPr>
            <w:t>09.09.2015</w:t>
          </w:r>
        </w:p>
      </w:tc>
    </w:tr>
    <w:tr w:rsidR="00761CD6" w:rsidRPr="00677F54" w:rsidTr="00A3752B">
      <w:tc>
        <w:tcPr>
          <w:tcW w:w="1809" w:type="dxa"/>
          <w:vMerge/>
        </w:tcPr>
        <w:p w:rsidR="00761CD6" w:rsidRPr="00595438" w:rsidRDefault="00761CD6" w:rsidP="00A3752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730" w:type="dxa"/>
          <w:vMerge/>
        </w:tcPr>
        <w:p w:rsidR="00761CD6" w:rsidRPr="00595438" w:rsidRDefault="00761CD6" w:rsidP="00A3752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933" w:type="dxa"/>
        </w:tcPr>
        <w:p w:rsidR="00761CD6" w:rsidRPr="00677F54" w:rsidRDefault="00761CD6" w:rsidP="00A3752B">
          <w:pPr>
            <w:rPr>
              <w:rFonts w:cs="Times New Roman"/>
            </w:rPr>
          </w:pPr>
          <w:r w:rsidRPr="00677F54">
            <w:rPr>
              <w:rFonts w:cs="Times New Roman"/>
            </w:rPr>
            <w:t>Revizyon Tarihi</w:t>
          </w:r>
        </w:p>
      </w:tc>
      <w:tc>
        <w:tcPr>
          <w:tcW w:w="1479" w:type="dxa"/>
        </w:tcPr>
        <w:p w:rsidR="00761CD6" w:rsidRPr="00677F54" w:rsidRDefault="00761CD6" w:rsidP="00A3752B">
          <w:pPr>
            <w:rPr>
              <w:rFonts w:cs="Times New Roman"/>
              <w:b/>
            </w:rPr>
          </w:pPr>
        </w:p>
      </w:tc>
    </w:tr>
    <w:tr w:rsidR="00761CD6" w:rsidRPr="00677F54" w:rsidTr="00A3752B">
      <w:tc>
        <w:tcPr>
          <w:tcW w:w="1809" w:type="dxa"/>
          <w:vMerge/>
        </w:tcPr>
        <w:p w:rsidR="00761CD6" w:rsidRPr="00595438" w:rsidRDefault="00761CD6" w:rsidP="00A3752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730" w:type="dxa"/>
          <w:vMerge/>
        </w:tcPr>
        <w:p w:rsidR="00761CD6" w:rsidRPr="00595438" w:rsidRDefault="00761CD6" w:rsidP="00A3752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933" w:type="dxa"/>
        </w:tcPr>
        <w:p w:rsidR="00761CD6" w:rsidRPr="00677F54" w:rsidRDefault="00761CD6" w:rsidP="00A3752B">
          <w:pPr>
            <w:rPr>
              <w:rFonts w:cs="Times New Roman"/>
            </w:rPr>
          </w:pPr>
          <w:r w:rsidRPr="00677F54">
            <w:rPr>
              <w:rFonts w:cs="Times New Roman"/>
            </w:rPr>
            <w:t>Revizyon No</w:t>
          </w:r>
        </w:p>
      </w:tc>
      <w:tc>
        <w:tcPr>
          <w:tcW w:w="1479" w:type="dxa"/>
        </w:tcPr>
        <w:p w:rsidR="00761CD6" w:rsidRPr="00677F54" w:rsidRDefault="00761CD6" w:rsidP="00A3752B">
          <w:pPr>
            <w:rPr>
              <w:rFonts w:cs="Times New Roman"/>
              <w:b/>
            </w:rPr>
          </w:pPr>
          <w:r w:rsidRPr="00677F54">
            <w:rPr>
              <w:rFonts w:cs="Times New Roman"/>
              <w:b/>
            </w:rPr>
            <w:t>00</w:t>
          </w:r>
        </w:p>
      </w:tc>
    </w:tr>
    <w:tr w:rsidR="00761CD6" w:rsidRPr="00677F54" w:rsidTr="00A3752B">
      <w:tc>
        <w:tcPr>
          <w:tcW w:w="1809" w:type="dxa"/>
          <w:vMerge/>
        </w:tcPr>
        <w:p w:rsidR="00761CD6" w:rsidRPr="00595438" w:rsidRDefault="00761CD6" w:rsidP="00A3752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730" w:type="dxa"/>
          <w:vMerge/>
        </w:tcPr>
        <w:p w:rsidR="00761CD6" w:rsidRPr="00595438" w:rsidRDefault="00761CD6" w:rsidP="00A3752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933" w:type="dxa"/>
        </w:tcPr>
        <w:p w:rsidR="00761CD6" w:rsidRPr="00677F54" w:rsidRDefault="00761CD6" w:rsidP="00A3752B">
          <w:pPr>
            <w:rPr>
              <w:rFonts w:cs="Times New Roman"/>
            </w:rPr>
          </w:pPr>
          <w:r w:rsidRPr="00677F54">
            <w:rPr>
              <w:rFonts w:cs="Times New Roman"/>
            </w:rPr>
            <w:t>Sayfa</w:t>
          </w:r>
        </w:p>
      </w:tc>
      <w:tc>
        <w:tcPr>
          <w:tcW w:w="1479" w:type="dxa"/>
        </w:tcPr>
        <w:p w:rsidR="00761CD6" w:rsidRPr="00677F54" w:rsidRDefault="00395737" w:rsidP="00A3752B">
          <w:pPr>
            <w:rPr>
              <w:rFonts w:cs="Times New Roman"/>
              <w:b/>
            </w:rPr>
          </w:pPr>
          <w:r w:rsidRPr="00677F54">
            <w:rPr>
              <w:rFonts w:cs="Times New Roman"/>
              <w:b/>
            </w:rPr>
            <w:fldChar w:fldCharType="begin"/>
          </w:r>
          <w:r w:rsidR="00761CD6" w:rsidRPr="00677F54">
            <w:rPr>
              <w:rFonts w:cs="Times New Roman"/>
              <w:b/>
            </w:rPr>
            <w:instrText xml:space="preserve"> PAGE   \* MERGEFORMAT </w:instrText>
          </w:r>
          <w:r w:rsidRPr="00677F54">
            <w:rPr>
              <w:rFonts w:cs="Times New Roman"/>
              <w:b/>
            </w:rPr>
            <w:fldChar w:fldCharType="separate"/>
          </w:r>
          <w:r w:rsidR="00836875">
            <w:rPr>
              <w:rFonts w:cs="Times New Roman"/>
              <w:b/>
              <w:noProof/>
            </w:rPr>
            <w:t>1</w:t>
          </w:r>
          <w:r w:rsidRPr="00677F54">
            <w:rPr>
              <w:rFonts w:cs="Times New Roman"/>
              <w:b/>
            </w:rPr>
            <w:fldChar w:fldCharType="end"/>
          </w:r>
          <w:r w:rsidR="00761CD6" w:rsidRPr="00677F54">
            <w:rPr>
              <w:rFonts w:cs="Times New Roman"/>
              <w:b/>
            </w:rPr>
            <w:t>/</w:t>
          </w:r>
          <w:fldSimple w:instr=" NUMPAGES   \* MERGEFORMAT ">
            <w:r w:rsidR="00836875" w:rsidRPr="00836875">
              <w:rPr>
                <w:rFonts w:cs="Times New Roman"/>
                <w:b/>
                <w:noProof/>
              </w:rPr>
              <w:t>2</w:t>
            </w:r>
          </w:fldSimple>
        </w:p>
      </w:tc>
    </w:tr>
  </w:tbl>
  <w:p w:rsidR="00761CD6" w:rsidRDefault="00761CD6" w:rsidP="00761CD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8B1" w:rsidRDefault="007068B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4767D"/>
    <w:multiLevelType w:val="hybridMultilevel"/>
    <w:tmpl w:val="D5EAF98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874B49"/>
    <w:multiLevelType w:val="hybridMultilevel"/>
    <w:tmpl w:val="E3D86E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526DD"/>
    <w:multiLevelType w:val="hybridMultilevel"/>
    <w:tmpl w:val="156AF282"/>
    <w:lvl w:ilvl="0" w:tplc="016CE06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61117EB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7C61258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A3A2CFE"/>
    <w:multiLevelType w:val="hybridMultilevel"/>
    <w:tmpl w:val="9ADC8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731E4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95A149F"/>
    <w:multiLevelType w:val="hybridMultilevel"/>
    <w:tmpl w:val="9C3E6054"/>
    <w:lvl w:ilvl="0" w:tplc="F1003160">
      <w:start w:val="1"/>
      <w:numFmt w:val="bullet"/>
      <w:lvlText w:val=""/>
      <w:lvlJc w:val="left"/>
      <w:pPr>
        <w:ind w:left="1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E83692">
      <w:start w:val="1"/>
      <w:numFmt w:val="bullet"/>
      <w:lvlText w:val="o"/>
      <w:lvlJc w:val="left"/>
      <w:pPr>
        <w:ind w:left="1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7CF114">
      <w:start w:val="1"/>
      <w:numFmt w:val="bullet"/>
      <w:lvlText w:val="▪"/>
      <w:lvlJc w:val="left"/>
      <w:pPr>
        <w:ind w:left="24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B6F722">
      <w:start w:val="1"/>
      <w:numFmt w:val="bullet"/>
      <w:lvlText w:val="•"/>
      <w:lvlJc w:val="left"/>
      <w:pPr>
        <w:ind w:left="31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0E4190">
      <w:start w:val="1"/>
      <w:numFmt w:val="bullet"/>
      <w:lvlText w:val="o"/>
      <w:lvlJc w:val="left"/>
      <w:pPr>
        <w:ind w:left="38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AE1266">
      <w:start w:val="1"/>
      <w:numFmt w:val="bullet"/>
      <w:lvlText w:val="▪"/>
      <w:lvlJc w:val="left"/>
      <w:pPr>
        <w:ind w:left="46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14E5F0">
      <w:start w:val="1"/>
      <w:numFmt w:val="bullet"/>
      <w:lvlText w:val="•"/>
      <w:lvlJc w:val="left"/>
      <w:pPr>
        <w:ind w:left="53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08D3DA">
      <w:start w:val="1"/>
      <w:numFmt w:val="bullet"/>
      <w:lvlText w:val="o"/>
      <w:lvlJc w:val="left"/>
      <w:pPr>
        <w:ind w:left="60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CE52FE">
      <w:start w:val="1"/>
      <w:numFmt w:val="bullet"/>
      <w:lvlText w:val="▪"/>
      <w:lvlJc w:val="left"/>
      <w:pPr>
        <w:ind w:left="67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A831367"/>
    <w:multiLevelType w:val="hybridMultilevel"/>
    <w:tmpl w:val="EC54D8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430B7"/>
    <w:multiLevelType w:val="hybridMultilevel"/>
    <w:tmpl w:val="14960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3C0220"/>
    <w:multiLevelType w:val="hybridMultilevel"/>
    <w:tmpl w:val="7E68C7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4B637D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786338A1"/>
    <w:multiLevelType w:val="hybridMultilevel"/>
    <w:tmpl w:val="907C7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D50C61"/>
    <w:multiLevelType w:val="hybridMultilevel"/>
    <w:tmpl w:val="814CE2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E222B"/>
    <w:multiLevelType w:val="hybridMultilevel"/>
    <w:tmpl w:val="0D5006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9"/>
  </w:num>
  <w:num w:numId="7">
    <w:abstractNumId w:val="8"/>
  </w:num>
  <w:num w:numId="8">
    <w:abstractNumId w:val="11"/>
  </w:num>
  <w:num w:numId="9">
    <w:abstractNumId w:val="12"/>
  </w:num>
  <w:num w:numId="10">
    <w:abstractNumId w:val="2"/>
  </w:num>
  <w:num w:numId="11">
    <w:abstractNumId w:val="7"/>
  </w:num>
  <w:num w:numId="12">
    <w:abstractNumId w:val="13"/>
  </w:num>
  <w:num w:numId="13">
    <w:abstractNumId w:val="10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4CC"/>
    <w:rsid w:val="00013D1E"/>
    <w:rsid w:val="00025B2A"/>
    <w:rsid w:val="00034505"/>
    <w:rsid w:val="0005473E"/>
    <w:rsid w:val="0007395D"/>
    <w:rsid w:val="00082705"/>
    <w:rsid w:val="000A1757"/>
    <w:rsid w:val="000B4280"/>
    <w:rsid w:val="000E18D4"/>
    <w:rsid w:val="0019762A"/>
    <w:rsid w:val="001A43E4"/>
    <w:rsid w:val="00215E0A"/>
    <w:rsid w:val="00227D4D"/>
    <w:rsid w:val="00275A6B"/>
    <w:rsid w:val="00284B10"/>
    <w:rsid w:val="002C18E3"/>
    <w:rsid w:val="002F61D3"/>
    <w:rsid w:val="0032052B"/>
    <w:rsid w:val="00322459"/>
    <w:rsid w:val="00331F38"/>
    <w:rsid w:val="00395737"/>
    <w:rsid w:val="003B5908"/>
    <w:rsid w:val="003E42F3"/>
    <w:rsid w:val="00401925"/>
    <w:rsid w:val="00412F2F"/>
    <w:rsid w:val="004A4036"/>
    <w:rsid w:val="004E0DD4"/>
    <w:rsid w:val="004E1968"/>
    <w:rsid w:val="004E492B"/>
    <w:rsid w:val="00595438"/>
    <w:rsid w:val="00612009"/>
    <w:rsid w:val="0064192A"/>
    <w:rsid w:val="006A2987"/>
    <w:rsid w:val="006B4545"/>
    <w:rsid w:val="006E4CA1"/>
    <w:rsid w:val="007068B1"/>
    <w:rsid w:val="00750BF5"/>
    <w:rsid w:val="0075195D"/>
    <w:rsid w:val="00761CD6"/>
    <w:rsid w:val="007A54CC"/>
    <w:rsid w:val="007D6F7E"/>
    <w:rsid w:val="0082570B"/>
    <w:rsid w:val="00836875"/>
    <w:rsid w:val="00852D2F"/>
    <w:rsid w:val="008C2477"/>
    <w:rsid w:val="008E53E2"/>
    <w:rsid w:val="009B29C2"/>
    <w:rsid w:val="009E2388"/>
    <w:rsid w:val="00A1155B"/>
    <w:rsid w:val="00A51588"/>
    <w:rsid w:val="00AA1CCA"/>
    <w:rsid w:val="00AD26EE"/>
    <w:rsid w:val="00AD308C"/>
    <w:rsid w:val="00AD70A4"/>
    <w:rsid w:val="00AE342B"/>
    <w:rsid w:val="00AF0622"/>
    <w:rsid w:val="00AF1BD2"/>
    <w:rsid w:val="00B02B84"/>
    <w:rsid w:val="00B232C9"/>
    <w:rsid w:val="00B2765D"/>
    <w:rsid w:val="00B3743A"/>
    <w:rsid w:val="00BA1946"/>
    <w:rsid w:val="00BB2462"/>
    <w:rsid w:val="00BD7CDC"/>
    <w:rsid w:val="00BE2E51"/>
    <w:rsid w:val="00BF4EBE"/>
    <w:rsid w:val="00C76658"/>
    <w:rsid w:val="00C86A2E"/>
    <w:rsid w:val="00CD4D64"/>
    <w:rsid w:val="00D70637"/>
    <w:rsid w:val="00D71714"/>
    <w:rsid w:val="00D9709C"/>
    <w:rsid w:val="00DA1E32"/>
    <w:rsid w:val="00E061A1"/>
    <w:rsid w:val="00EF47D3"/>
    <w:rsid w:val="00F12917"/>
    <w:rsid w:val="00F7167F"/>
    <w:rsid w:val="00F74EDE"/>
    <w:rsid w:val="00F86E99"/>
    <w:rsid w:val="00FB5EC2"/>
    <w:rsid w:val="00FC4DCA"/>
    <w:rsid w:val="00FD0B5B"/>
    <w:rsid w:val="00F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ECA7686-F877-40E3-9592-84D93784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D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54CC"/>
    <w:pPr>
      <w:ind w:left="720"/>
      <w:contextualSpacing/>
    </w:pPr>
  </w:style>
  <w:style w:type="table" w:styleId="TabloKlavuzu">
    <w:name w:val="Table Grid"/>
    <w:basedOn w:val="NormalTablo"/>
    <w:uiPriority w:val="59"/>
    <w:rsid w:val="00FB5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B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5EC2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025B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basedOn w:val="VarsaylanParagrafYazTipi"/>
    <w:link w:val="AralkYok"/>
    <w:uiPriority w:val="1"/>
    <w:rsid w:val="00025B2A"/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8C2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2477"/>
  </w:style>
  <w:style w:type="paragraph" w:styleId="Altbilgi">
    <w:name w:val="footer"/>
    <w:basedOn w:val="Normal"/>
    <w:link w:val="AltbilgiChar"/>
    <w:unhideWhenUsed/>
    <w:rsid w:val="008C2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8C2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E30E3-B935-4B28-AB5E-1DC627BB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7</cp:revision>
  <cp:lastPrinted>2015-05-08T12:35:00Z</cp:lastPrinted>
  <dcterms:created xsi:type="dcterms:W3CDTF">2015-05-18T06:14:00Z</dcterms:created>
  <dcterms:modified xsi:type="dcterms:W3CDTF">2020-09-14T09:20:00Z</dcterms:modified>
</cp:coreProperties>
</file>